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F5C22">
      <w:pPr>
        <w:ind w:firstLine="0" w:firstLineChars="0"/>
        <w:jc w:val="center"/>
        <w:rPr>
          <w:rFonts w:ascii="黑体" w:hAnsi="黑体" w:eastAsia="黑体" w:cs="黑体"/>
          <w:sz w:val="40"/>
          <w:szCs w:val="40"/>
        </w:rPr>
      </w:pPr>
      <w:r>
        <w:rPr>
          <w:rFonts w:hint="eastAsia" w:ascii="黑体" w:hAnsi="黑体" w:eastAsia="黑体" w:cs="黑体"/>
          <w:sz w:val="40"/>
          <w:szCs w:val="40"/>
        </w:rPr>
        <w:t>黔南州中医医院</w:t>
      </w:r>
    </w:p>
    <w:p w14:paraId="4DC3C8F9">
      <w:pPr>
        <w:ind w:firstLine="0" w:firstLineChars="0"/>
        <w:jc w:val="center"/>
        <w:rPr>
          <w:rFonts w:ascii="黑体" w:hAnsi="黑体" w:eastAsia="黑体" w:cs="黑体"/>
          <w:sz w:val="40"/>
          <w:szCs w:val="40"/>
        </w:rPr>
      </w:pPr>
      <w:r>
        <w:rPr>
          <w:rFonts w:hint="eastAsia" w:ascii="黑体" w:hAnsi="黑体" w:eastAsia="黑体" w:cs="黑体"/>
          <w:sz w:val="40"/>
          <w:szCs w:val="40"/>
        </w:rPr>
        <w:t>2026年医疗责任保险采购需求</w:t>
      </w:r>
    </w:p>
    <w:p w14:paraId="793B5D6A">
      <w:pPr>
        <w:ind w:firstLine="0" w:firstLineChars="0"/>
        <w:jc w:val="center"/>
        <w:rPr>
          <w:rFonts w:ascii="黑体" w:hAnsi="黑体" w:eastAsia="黑体" w:cs="黑体"/>
          <w:sz w:val="21"/>
          <w:szCs w:val="21"/>
        </w:rPr>
      </w:pPr>
    </w:p>
    <w:p w14:paraId="55D6473C">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一、项目要求</w:t>
      </w:r>
    </w:p>
    <w:p w14:paraId="57820DC9">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（一）投保险种</w:t>
      </w:r>
    </w:p>
    <w:p w14:paraId="6412D712">
      <w:pPr>
        <w:ind w:firstLine="478" w:firstLineChars="171"/>
        <w:rPr>
          <w:rFonts w:asciiTheme="minorEastAsia" w:hAnsiTheme="minorEastAsia" w:eastAsiaTheme="minorEastAsia"/>
          <w:sz w:val="28"/>
          <w:szCs w:val="28"/>
        </w:rPr>
      </w:pPr>
      <w:r>
        <w:rPr>
          <w:rFonts w:hint="eastAsia" w:asciiTheme="minorEastAsia" w:hAnsiTheme="minorEastAsia" w:eastAsiaTheme="minorEastAsia"/>
          <w:sz w:val="28"/>
          <w:szCs w:val="28"/>
        </w:rPr>
        <w:t>主  险：医疗责任保险</w:t>
      </w:r>
    </w:p>
    <w:p w14:paraId="04CAC70D">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附加险：附加医疗机构工作人员遭受意外伤害保险</w:t>
      </w:r>
    </w:p>
    <w:p w14:paraId="3440A811">
      <w:pPr>
        <w:ind w:firstLine="1680" w:firstLineChars="600"/>
        <w:rPr>
          <w:rFonts w:asciiTheme="minorEastAsia" w:hAnsiTheme="minorEastAsia" w:eastAsiaTheme="minorEastAsia"/>
          <w:sz w:val="28"/>
          <w:szCs w:val="28"/>
        </w:rPr>
      </w:pPr>
      <w:r>
        <w:rPr>
          <w:rFonts w:hint="eastAsia" w:asciiTheme="minorEastAsia" w:hAnsiTheme="minorEastAsia" w:eastAsiaTheme="minorEastAsia"/>
          <w:sz w:val="28"/>
          <w:szCs w:val="28"/>
        </w:rPr>
        <w:t>附加医疗机构场所责任保险</w:t>
      </w:r>
    </w:p>
    <w:p w14:paraId="49E47469">
      <w:pPr>
        <w:ind w:firstLine="1680" w:firstLineChars="600"/>
        <w:rPr>
          <w:rFonts w:asciiTheme="minorEastAsia" w:hAnsiTheme="minorEastAsia" w:eastAsiaTheme="minorEastAsia"/>
          <w:sz w:val="28"/>
          <w:szCs w:val="28"/>
        </w:rPr>
      </w:pPr>
      <w:r>
        <w:rPr>
          <w:rFonts w:hint="eastAsia" w:asciiTheme="minorEastAsia" w:hAnsiTheme="minorEastAsia" w:eastAsiaTheme="minorEastAsia"/>
          <w:sz w:val="28"/>
          <w:szCs w:val="28"/>
        </w:rPr>
        <w:t>附加医务人员职业暴露责任保险</w:t>
      </w:r>
    </w:p>
    <w:p w14:paraId="0765E857">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（二）投保人：黔南布依族苗族自治州中医医院</w:t>
      </w:r>
    </w:p>
    <w:p w14:paraId="72DF6DFE">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（三）被保险人：黔南布依族苗族自治州中医医院</w:t>
      </w:r>
    </w:p>
    <w:p w14:paraId="7036DC20">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（四）保险期限：12个月</w:t>
      </w:r>
    </w:p>
    <w:p w14:paraId="4BCF2697">
      <w:pPr>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二、服务要求</w:t>
      </w:r>
    </w:p>
    <w:p w14:paraId="18212254">
      <w:pPr>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（一）基准赔偿限额</w:t>
      </w:r>
    </w:p>
    <w:tbl>
      <w:tblPr>
        <w:tblStyle w:val="3"/>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189"/>
        <w:gridCol w:w="3751"/>
        <w:gridCol w:w="1355"/>
      </w:tblGrid>
      <w:tr w14:paraId="2768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15" w:type="dxa"/>
            <w:vMerge w:val="restart"/>
            <w:vAlign w:val="center"/>
          </w:tcPr>
          <w:p w14:paraId="36623C4E">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保险责任</w:t>
            </w:r>
          </w:p>
        </w:tc>
        <w:tc>
          <w:tcPr>
            <w:tcW w:w="2189" w:type="dxa"/>
            <w:vMerge w:val="restart"/>
            <w:vAlign w:val="center"/>
          </w:tcPr>
          <w:p w14:paraId="194958FA">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医疗责任保险</w:t>
            </w:r>
          </w:p>
        </w:tc>
        <w:tc>
          <w:tcPr>
            <w:tcW w:w="3751" w:type="dxa"/>
            <w:vAlign w:val="center"/>
          </w:tcPr>
          <w:p w14:paraId="6A5ADD42">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累计赔偿限额</w:t>
            </w:r>
          </w:p>
        </w:tc>
        <w:tc>
          <w:tcPr>
            <w:tcW w:w="1355" w:type="dxa"/>
            <w:vAlign w:val="center"/>
          </w:tcPr>
          <w:p w14:paraId="3505ABBD">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300万元</w:t>
            </w:r>
          </w:p>
        </w:tc>
      </w:tr>
      <w:tr w14:paraId="47BD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15" w:type="dxa"/>
            <w:vMerge w:val="continue"/>
          </w:tcPr>
          <w:p w14:paraId="0F72E338">
            <w:pPr>
              <w:ind w:firstLine="0" w:firstLineChars="0"/>
              <w:rPr>
                <w:rFonts w:asciiTheme="majorEastAsia" w:hAnsiTheme="majorEastAsia" w:eastAsiaTheme="majorEastAsia"/>
                <w:sz w:val="28"/>
                <w:szCs w:val="28"/>
              </w:rPr>
            </w:pPr>
          </w:p>
        </w:tc>
        <w:tc>
          <w:tcPr>
            <w:tcW w:w="2189" w:type="dxa"/>
            <w:vMerge w:val="continue"/>
            <w:vAlign w:val="center"/>
          </w:tcPr>
          <w:p w14:paraId="4BAA864E">
            <w:pPr>
              <w:ind w:firstLine="0" w:firstLineChars="0"/>
              <w:jc w:val="center"/>
              <w:rPr>
                <w:rFonts w:asciiTheme="majorEastAsia" w:hAnsiTheme="majorEastAsia" w:eastAsiaTheme="majorEastAsia"/>
                <w:sz w:val="28"/>
                <w:szCs w:val="28"/>
              </w:rPr>
            </w:pPr>
          </w:p>
        </w:tc>
        <w:tc>
          <w:tcPr>
            <w:tcW w:w="3751" w:type="dxa"/>
            <w:vAlign w:val="center"/>
          </w:tcPr>
          <w:p w14:paraId="5A3EF54D">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每人赔偿限额</w:t>
            </w:r>
          </w:p>
        </w:tc>
        <w:tc>
          <w:tcPr>
            <w:tcW w:w="1355" w:type="dxa"/>
            <w:vAlign w:val="center"/>
          </w:tcPr>
          <w:p w14:paraId="10171645">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60万元</w:t>
            </w:r>
          </w:p>
        </w:tc>
      </w:tr>
      <w:tr w14:paraId="6A5B1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15" w:type="dxa"/>
            <w:vMerge w:val="continue"/>
          </w:tcPr>
          <w:p w14:paraId="138F5679">
            <w:pPr>
              <w:ind w:firstLine="0" w:firstLineChars="0"/>
              <w:rPr>
                <w:rFonts w:asciiTheme="majorEastAsia" w:hAnsiTheme="majorEastAsia" w:eastAsiaTheme="majorEastAsia"/>
                <w:sz w:val="28"/>
                <w:szCs w:val="28"/>
              </w:rPr>
            </w:pPr>
          </w:p>
        </w:tc>
        <w:tc>
          <w:tcPr>
            <w:tcW w:w="2189" w:type="dxa"/>
            <w:vMerge w:val="continue"/>
            <w:vAlign w:val="center"/>
          </w:tcPr>
          <w:p w14:paraId="4CA6861B">
            <w:pPr>
              <w:ind w:firstLine="0" w:firstLineChars="0"/>
              <w:jc w:val="center"/>
              <w:rPr>
                <w:rFonts w:asciiTheme="majorEastAsia" w:hAnsiTheme="majorEastAsia" w:eastAsiaTheme="majorEastAsia"/>
                <w:sz w:val="28"/>
                <w:szCs w:val="28"/>
              </w:rPr>
            </w:pPr>
          </w:p>
        </w:tc>
        <w:tc>
          <w:tcPr>
            <w:tcW w:w="3751" w:type="dxa"/>
            <w:vAlign w:val="center"/>
          </w:tcPr>
          <w:p w14:paraId="5CE73953">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法律费用累计赔偿限额</w:t>
            </w:r>
          </w:p>
        </w:tc>
        <w:tc>
          <w:tcPr>
            <w:tcW w:w="1355" w:type="dxa"/>
            <w:vAlign w:val="center"/>
          </w:tcPr>
          <w:p w14:paraId="17E03873">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30万元</w:t>
            </w:r>
          </w:p>
        </w:tc>
      </w:tr>
      <w:tr w14:paraId="5732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415" w:type="dxa"/>
            <w:vMerge w:val="continue"/>
          </w:tcPr>
          <w:p w14:paraId="21515788">
            <w:pPr>
              <w:ind w:firstLine="0" w:firstLineChars="0"/>
              <w:rPr>
                <w:rFonts w:asciiTheme="majorEastAsia" w:hAnsiTheme="majorEastAsia" w:eastAsiaTheme="majorEastAsia"/>
                <w:sz w:val="28"/>
                <w:szCs w:val="28"/>
              </w:rPr>
            </w:pPr>
          </w:p>
        </w:tc>
        <w:tc>
          <w:tcPr>
            <w:tcW w:w="2189" w:type="dxa"/>
            <w:vMerge w:val="continue"/>
            <w:vAlign w:val="center"/>
          </w:tcPr>
          <w:p w14:paraId="5B0AFDFB">
            <w:pPr>
              <w:ind w:firstLine="0" w:firstLineChars="0"/>
              <w:jc w:val="center"/>
              <w:rPr>
                <w:rFonts w:asciiTheme="majorEastAsia" w:hAnsiTheme="majorEastAsia" w:eastAsiaTheme="majorEastAsia"/>
                <w:sz w:val="28"/>
                <w:szCs w:val="28"/>
              </w:rPr>
            </w:pPr>
          </w:p>
        </w:tc>
        <w:tc>
          <w:tcPr>
            <w:tcW w:w="3751" w:type="dxa"/>
            <w:vAlign w:val="center"/>
          </w:tcPr>
          <w:p w14:paraId="2269071A">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法律费用每次事故赔偿限额</w:t>
            </w:r>
          </w:p>
        </w:tc>
        <w:tc>
          <w:tcPr>
            <w:tcW w:w="1355" w:type="dxa"/>
            <w:vAlign w:val="center"/>
          </w:tcPr>
          <w:p w14:paraId="728F9EBA">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30万元</w:t>
            </w:r>
          </w:p>
        </w:tc>
      </w:tr>
      <w:tr w14:paraId="2502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415" w:type="dxa"/>
            <w:vMerge w:val="continue"/>
          </w:tcPr>
          <w:p w14:paraId="06CD8EA2">
            <w:pPr>
              <w:ind w:firstLine="0" w:firstLineChars="0"/>
              <w:rPr>
                <w:rFonts w:asciiTheme="majorEastAsia" w:hAnsiTheme="majorEastAsia" w:eastAsiaTheme="majorEastAsia"/>
                <w:sz w:val="28"/>
                <w:szCs w:val="28"/>
              </w:rPr>
            </w:pPr>
          </w:p>
        </w:tc>
        <w:tc>
          <w:tcPr>
            <w:tcW w:w="2189" w:type="dxa"/>
            <w:vMerge w:val="restart"/>
            <w:vAlign w:val="center"/>
          </w:tcPr>
          <w:p w14:paraId="0640B160">
            <w:pPr>
              <w:ind w:firstLine="0" w:firstLineChars="0"/>
              <w:jc w:val="center"/>
              <w:rPr>
                <w:rFonts w:asciiTheme="majorEastAsia" w:hAnsiTheme="majorEastAsia" w:eastAsiaTheme="majorEastAsia"/>
                <w:sz w:val="28"/>
                <w:szCs w:val="28"/>
              </w:rPr>
            </w:pPr>
            <w:r>
              <w:rPr>
                <w:rFonts w:hint="eastAsia" w:asciiTheme="minorEastAsia" w:hAnsiTheme="minorEastAsia" w:eastAsiaTheme="minorEastAsia"/>
                <w:sz w:val="28"/>
                <w:szCs w:val="28"/>
              </w:rPr>
              <w:t>附加医务人员遭受伤害责任保险</w:t>
            </w:r>
          </w:p>
        </w:tc>
        <w:tc>
          <w:tcPr>
            <w:tcW w:w="3751" w:type="dxa"/>
            <w:vAlign w:val="center"/>
          </w:tcPr>
          <w:p w14:paraId="10A4C135">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累计责任限额</w:t>
            </w:r>
          </w:p>
        </w:tc>
        <w:tc>
          <w:tcPr>
            <w:tcW w:w="1355" w:type="dxa"/>
            <w:vAlign w:val="center"/>
          </w:tcPr>
          <w:p w14:paraId="4D0A97F9">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300万元</w:t>
            </w:r>
          </w:p>
        </w:tc>
      </w:tr>
      <w:tr w14:paraId="2A7D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415" w:type="dxa"/>
            <w:vMerge w:val="continue"/>
          </w:tcPr>
          <w:p w14:paraId="3919A2BA">
            <w:pPr>
              <w:ind w:firstLine="0" w:firstLineChars="0"/>
              <w:rPr>
                <w:rFonts w:asciiTheme="majorEastAsia" w:hAnsiTheme="majorEastAsia" w:eastAsiaTheme="majorEastAsia"/>
                <w:sz w:val="28"/>
                <w:szCs w:val="28"/>
              </w:rPr>
            </w:pPr>
          </w:p>
        </w:tc>
        <w:tc>
          <w:tcPr>
            <w:tcW w:w="2189" w:type="dxa"/>
            <w:vMerge w:val="continue"/>
            <w:vAlign w:val="center"/>
          </w:tcPr>
          <w:p w14:paraId="3E9A4A52">
            <w:pPr>
              <w:ind w:firstLine="0" w:firstLineChars="0"/>
              <w:jc w:val="center"/>
              <w:rPr>
                <w:rFonts w:asciiTheme="majorEastAsia" w:hAnsiTheme="majorEastAsia" w:eastAsiaTheme="majorEastAsia"/>
                <w:sz w:val="28"/>
                <w:szCs w:val="28"/>
              </w:rPr>
            </w:pPr>
          </w:p>
        </w:tc>
        <w:tc>
          <w:tcPr>
            <w:tcW w:w="3751" w:type="dxa"/>
            <w:vAlign w:val="center"/>
          </w:tcPr>
          <w:p w14:paraId="74DB6CCB">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每次每人事故赔偿限额</w:t>
            </w:r>
          </w:p>
        </w:tc>
        <w:tc>
          <w:tcPr>
            <w:tcW w:w="1355" w:type="dxa"/>
            <w:vAlign w:val="center"/>
          </w:tcPr>
          <w:p w14:paraId="7E3F458D">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60万元</w:t>
            </w:r>
          </w:p>
        </w:tc>
      </w:tr>
      <w:tr w14:paraId="0571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15" w:type="dxa"/>
            <w:vMerge w:val="continue"/>
          </w:tcPr>
          <w:p w14:paraId="4515F235">
            <w:pPr>
              <w:ind w:firstLine="0" w:firstLineChars="0"/>
              <w:rPr>
                <w:rFonts w:asciiTheme="majorEastAsia" w:hAnsiTheme="majorEastAsia" w:eastAsiaTheme="majorEastAsia"/>
                <w:sz w:val="28"/>
                <w:szCs w:val="28"/>
              </w:rPr>
            </w:pPr>
          </w:p>
        </w:tc>
        <w:tc>
          <w:tcPr>
            <w:tcW w:w="2189" w:type="dxa"/>
            <w:vMerge w:val="restart"/>
            <w:vAlign w:val="center"/>
          </w:tcPr>
          <w:p w14:paraId="44AC2390">
            <w:pPr>
              <w:ind w:firstLine="0" w:firstLineChars="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附加医疗机构场所责任保险</w:t>
            </w:r>
          </w:p>
        </w:tc>
        <w:tc>
          <w:tcPr>
            <w:tcW w:w="3751" w:type="dxa"/>
            <w:vAlign w:val="center"/>
          </w:tcPr>
          <w:p w14:paraId="70F0D0D9">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累计责任限额</w:t>
            </w:r>
          </w:p>
        </w:tc>
        <w:tc>
          <w:tcPr>
            <w:tcW w:w="1355" w:type="dxa"/>
            <w:vAlign w:val="center"/>
          </w:tcPr>
          <w:p w14:paraId="6655ADFC">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300万元</w:t>
            </w:r>
          </w:p>
        </w:tc>
      </w:tr>
      <w:tr w14:paraId="5B21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15" w:type="dxa"/>
            <w:vMerge w:val="continue"/>
          </w:tcPr>
          <w:p w14:paraId="27EC877A">
            <w:pPr>
              <w:ind w:firstLine="0" w:firstLineChars="0"/>
              <w:jc w:val="center"/>
              <w:rPr>
                <w:rFonts w:asciiTheme="majorEastAsia" w:hAnsiTheme="majorEastAsia" w:eastAsiaTheme="majorEastAsia"/>
                <w:sz w:val="28"/>
                <w:szCs w:val="28"/>
              </w:rPr>
            </w:pPr>
          </w:p>
        </w:tc>
        <w:tc>
          <w:tcPr>
            <w:tcW w:w="2189" w:type="dxa"/>
            <w:vMerge w:val="continue"/>
            <w:vAlign w:val="center"/>
          </w:tcPr>
          <w:p w14:paraId="5E6E1A99">
            <w:pPr>
              <w:ind w:firstLine="0" w:firstLineChars="0"/>
              <w:jc w:val="center"/>
              <w:rPr>
                <w:rFonts w:asciiTheme="majorEastAsia" w:hAnsiTheme="majorEastAsia" w:eastAsiaTheme="majorEastAsia"/>
                <w:sz w:val="28"/>
                <w:szCs w:val="28"/>
              </w:rPr>
            </w:pPr>
          </w:p>
        </w:tc>
        <w:tc>
          <w:tcPr>
            <w:tcW w:w="3751" w:type="dxa"/>
            <w:vAlign w:val="center"/>
          </w:tcPr>
          <w:p w14:paraId="44F595F3">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每次事故赔偿限额</w:t>
            </w:r>
          </w:p>
        </w:tc>
        <w:tc>
          <w:tcPr>
            <w:tcW w:w="1355" w:type="dxa"/>
            <w:vAlign w:val="center"/>
          </w:tcPr>
          <w:p w14:paraId="592814C1">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150万元</w:t>
            </w:r>
          </w:p>
        </w:tc>
      </w:tr>
      <w:tr w14:paraId="6F52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415" w:type="dxa"/>
            <w:vMerge w:val="continue"/>
          </w:tcPr>
          <w:p w14:paraId="6405E889">
            <w:pPr>
              <w:ind w:firstLine="0" w:firstLineChars="0"/>
              <w:jc w:val="center"/>
              <w:rPr>
                <w:rFonts w:asciiTheme="majorEastAsia" w:hAnsiTheme="majorEastAsia" w:eastAsiaTheme="majorEastAsia"/>
                <w:sz w:val="28"/>
                <w:szCs w:val="28"/>
              </w:rPr>
            </w:pPr>
          </w:p>
        </w:tc>
        <w:tc>
          <w:tcPr>
            <w:tcW w:w="2189" w:type="dxa"/>
            <w:vMerge w:val="continue"/>
            <w:vAlign w:val="center"/>
          </w:tcPr>
          <w:p w14:paraId="59992CAB">
            <w:pPr>
              <w:ind w:firstLine="0" w:firstLineChars="0"/>
              <w:jc w:val="center"/>
              <w:rPr>
                <w:rFonts w:asciiTheme="majorEastAsia" w:hAnsiTheme="majorEastAsia" w:eastAsiaTheme="majorEastAsia"/>
                <w:sz w:val="28"/>
                <w:szCs w:val="28"/>
              </w:rPr>
            </w:pPr>
          </w:p>
        </w:tc>
        <w:tc>
          <w:tcPr>
            <w:tcW w:w="3751" w:type="dxa"/>
            <w:vAlign w:val="center"/>
          </w:tcPr>
          <w:p w14:paraId="047D5CDA">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每次事故每人赔偿限额</w:t>
            </w:r>
          </w:p>
        </w:tc>
        <w:tc>
          <w:tcPr>
            <w:tcW w:w="1355" w:type="dxa"/>
            <w:vAlign w:val="center"/>
          </w:tcPr>
          <w:p w14:paraId="3CB4A9D8">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10万元</w:t>
            </w:r>
          </w:p>
        </w:tc>
      </w:tr>
      <w:tr w14:paraId="3BD3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415" w:type="dxa"/>
            <w:vMerge w:val="continue"/>
          </w:tcPr>
          <w:p w14:paraId="252EABC7">
            <w:pPr>
              <w:ind w:firstLine="0" w:firstLineChars="0"/>
              <w:jc w:val="center"/>
              <w:rPr>
                <w:rFonts w:asciiTheme="majorEastAsia" w:hAnsiTheme="majorEastAsia" w:eastAsiaTheme="majorEastAsia"/>
                <w:sz w:val="28"/>
                <w:szCs w:val="28"/>
              </w:rPr>
            </w:pPr>
          </w:p>
        </w:tc>
        <w:tc>
          <w:tcPr>
            <w:tcW w:w="2189" w:type="dxa"/>
            <w:vMerge w:val="restart"/>
            <w:vAlign w:val="center"/>
          </w:tcPr>
          <w:p w14:paraId="25732C46">
            <w:pPr>
              <w:ind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附加医务人员职业暴露责任保险</w:t>
            </w:r>
          </w:p>
        </w:tc>
        <w:tc>
          <w:tcPr>
            <w:tcW w:w="3751" w:type="dxa"/>
            <w:vAlign w:val="center"/>
          </w:tcPr>
          <w:p w14:paraId="352E7355">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累计责任限额</w:t>
            </w:r>
          </w:p>
        </w:tc>
        <w:tc>
          <w:tcPr>
            <w:tcW w:w="1355" w:type="dxa"/>
            <w:vAlign w:val="center"/>
          </w:tcPr>
          <w:p w14:paraId="47852D44">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300万元</w:t>
            </w:r>
          </w:p>
        </w:tc>
      </w:tr>
      <w:tr w14:paraId="06BC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415" w:type="dxa"/>
            <w:vMerge w:val="continue"/>
          </w:tcPr>
          <w:p w14:paraId="3EA5EBD1">
            <w:pPr>
              <w:ind w:firstLine="0" w:firstLineChars="0"/>
              <w:jc w:val="center"/>
              <w:rPr>
                <w:rFonts w:asciiTheme="majorEastAsia" w:hAnsiTheme="majorEastAsia" w:eastAsiaTheme="majorEastAsia"/>
                <w:sz w:val="28"/>
                <w:szCs w:val="28"/>
              </w:rPr>
            </w:pPr>
          </w:p>
        </w:tc>
        <w:tc>
          <w:tcPr>
            <w:tcW w:w="2189" w:type="dxa"/>
            <w:vMerge w:val="continue"/>
            <w:vAlign w:val="center"/>
          </w:tcPr>
          <w:p w14:paraId="3F7325CF">
            <w:pPr>
              <w:ind w:firstLine="0" w:firstLineChars="0"/>
              <w:jc w:val="center"/>
              <w:rPr>
                <w:rFonts w:asciiTheme="majorEastAsia" w:hAnsiTheme="majorEastAsia" w:eastAsiaTheme="majorEastAsia"/>
                <w:sz w:val="28"/>
                <w:szCs w:val="28"/>
              </w:rPr>
            </w:pPr>
          </w:p>
        </w:tc>
        <w:tc>
          <w:tcPr>
            <w:tcW w:w="3751" w:type="dxa"/>
            <w:vAlign w:val="center"/>
          </w:tcPr>
          <w:p w14:paraId="0AA287EE">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每人赔偿限额</w:t>
            </w:r>
          </w:p>
        </w:tc>
        <w:tc>
          <w:tcPr>
            <w:tcW w:w="1355" w:type="dxa"/>
            <w:vAlign w:val="center"/>
          </w:tcPr>
          <w:p w14:paraId="4939F8D4">
            <w:pPr>
              <w:ind w:firstLine="0" w:firstLineChars="0"/>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60万元</w:t>
            </w:r>
          </w:p>
        </w:tc>
      </w:tr>
    </w:tbl>
    <w:p w14:paraId="16302D7A">
      <w:pPr>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（二）特别约定</w:t>
      </w:r>
    </w:p>
    <w:p w14:paraId="3C7C8F5F">
      <w:pPr>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1、保险人一旦承保,则视为医疗机构足额投保,且在保险期限内,保险人不因被保险人医务人员人数等数据的增减而加收或退还保险费。</w:t>
      </w:r>
    </w:p>
    <w:p w14:paraId="18166CB6">
      <w:pPr>
        <w:ind w:firstLine="560"/>
        <w:rPr>
          <w:rFonts w:asciiTheme="majorEastAsia" w:hAnsiTheme="majorEastAsia" w:eastAsiaTheme="majorEastAsia"/>
          <w:sz w:val="28"/>
          <w:szCs w:val="28"/>
        </w:rPr>
      </w:pPr>
      <w:r>
        <w:rPr>
          <w:rFonts w:hint="eastAsia" w:asciiTheme="majorEastAsia" w:hAnsiTheme="majorEastAsia" w:eastAsiaTheme="majorEastAsia"/>
          <w:sz w:val="28"/>
          <w:szCs w:val="28"/>
        </w:rPr>
        <w:t>2、本保险的承保基础为期内索赔制,以索赔发生日期为依据确定保单是否负责赔偿，受害人向被保险人提出索赔的时间需发生在保险期间内,但由于医疗损害责任纠纷的特殊性,保险责任追溯期为3年。</w:t>
      </w:r>
    </w:p>
    <w:p w14:paraId="044C06C9">
      <w:pPr>
        <w:ind w:firstLine="560"/>
        <w:jc w:val="right"/>
        <w:rPr>
          <w:rFonts w:asciiTheme="majorEastAsia" w:hAnsiTheme="majorEastAsia" w:eastAsiaTheme="majorEastAsia"/>
          <w:sz w:val="28"/>
          <w:szCs w:val="28"/>
        </w:rPr>
      </w:pPr>
    </w:p>
    <w:p w14:paraId="1601F1F7">
      <w:pPr>
        <w:ind w:firstLine="560"/>
        <w:jc w:val="right"/>
        <w:rPr>
          <w:rFonts w:asciiTheme="majorEastAsia" w:hAnsiTheme="majorEastAsia" w:eastAsiaTheme="major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14E"/>
    <w:rsid w:val="0004589A"/>
    <w:rsid w:val="002E0949"/>
    <w:rsid w:val="00414CFB"/>
    <w:rsid w:val="00415668"/>
    <w:rsid w:val="0059214E"/>
    <w:rsid w:val="005C5958"/>
    <w:rsid w:val="00687D70"/>
    <w:rsid w:val="0072222C"/>
    <w:rsid w:val="009212A5"/>
    <w:rsid w:val="009247AA"/>
    <w:rsid w:val="009350AE"/>
    <w:rsid w:val="00AD553E"/>
    <w:rsid w:val="00B046EE"/>
    <w:rsid w:val="00B27919"/>
    <w:rsid w:val="00B31370"/>
    <w:rsid w:val="00C266E0"/>
    <w:rsid w:val="00CB51DE"/>
    <w:rsid w:val="00CD1107"/>
    <w:rsid w:val="00FB7F4E"/>
    <w:rsid w:val="00FC6F01"/>
    <w:rsid w:val="564C1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491</Words>
  <Characters>514</Characters>
  <Lines>4</Lines>
  <Paragraphs>1</Paragraphs>
  <TotalTime>6</TotalTime>
  <ScaleCrop>false</ScaleCrop>
  <LinksUpToDate>false</LinksUpToDate>
  <CharactersWithSpaces>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2026-05-08T04:22:00Z</dcterms:created>
  <dc:creator>Administrator</dc:creator>
  <cp:lastModifiedBy>傲气如年</cp:lastModifiedBy>
  <cp:lastPrinted>2025-04-17T01:28:00Z</cp:lastPrinted>
  <dcterms:modified xsi:type="dcterms:W3CDTF">2026-05-15T08:46:56Z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eyJoZGlkIjoiNDgzNDA1M2JkODJkZmJmMzNiMmZmNzk5Nzk3NzEyMDAiLCJ1c2VySWQiOiI0NjI5MTEwNjMifQ==</vt:lpwstr>
  </property>
  <property fmtid="{D5CDD505-2E9C-101B-9397-08002B2CF9AE}" pid="3" name="KSOProductBuildVer">
    <vt:lpwstr>2052-12.1.0.25865</vt:lpwstr>
  </property>
  <property fmtid="{D5CDD505-2E9C-101B-9397-08002B2CF9AE}" pid="4" name="ICV">
    <vt:lpwstr>370003D7737642259AE05E35DAEBE10D_12</vt:lpwstr>
  </property>
</Properties>
</file>