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B3" w:rsidRPr="00254FD8" w:rsidRDefault="006F50B3" w:rsidP="006F50B3">
      <w:pPr>
        <w:pStyle w:val="1"/>
        <w:jc w:val="center"/>
        <w:rPr>
          <w:rFonts w:ascii="宋体" w:hAnsi="宋体" w:cs="宋体"/>
          <w:sz w:val="44"/>
        </w:rPr>
      </w:pPr>
      <w:r w:rsidRPr="00254FD8">
        <w:rPr>
          <w:rFonts w:ascii="宋体" w:hAnsi="宋体" w:cs="宋体" w:hint="eastAsia"/>
          <w:sz w:val="44"/>
        </w:rPr>
        <w:t>黔南州</w:t>
      </w:r>
      <w:r w:rsidR="008276E9" w:rsidRPr="00254FD8">
        <w:rPr>
          <w:rFonts w:ascii="宋体" w:hAnsi="宋体" w:cs="宋体" w:hint="eastAsia"/>
          <w:sz w:val="44"/>
        </w:rPr>
        <w:t>中医</w:t>
      </w:r>
      <w:r w:rsidRPr="00254FD8">
        <w:rPr>
          <w:rFonts w:ascii="宋体" w:hAnsi="宋体" w:cs="宋体" w:hint="eastAsia"/>
          <w:sz w:val="44"/>
        </w:rPr>
        <w:t>医院</w:t>
      </w:r>
      <w:r w:rsidR="008276E9" w:rsidRPr="00254FD8">
        <w:rPr>
          <w:rFonts w:ascii="宋体" w:hAnsi="宋体" w:cs="宋体" w:hint="eastAsia"/>
          <w:sz w:val="44"/>
        </w:rPr>
        <w:t>住院医师规范化培训信息系统</w:t>
      </w:r>
      <w:r w:rsidR="00254FD8" w:rsidRPr="00254FD8">
        <w:rPr>
          <w:rFonts w:ascii="宋体" w:hAnsi="宋体" w:cs="宋体" w:hint="eastAsia"/>
          <w:sz w:val="44"/>
        </w:rPr>
        <w:t>、360评估系统采购</w:t>
      </w:r>
      <w:r w:rsidR="00F3223C">
        <w:rPr>
          <w:rFonts w:ascii="宋体" w:hAnsi="宋体" w:cs="宋体" w:hint="eastAsia"/>
          <w:sz w:val="44"/>
        </w:rPr>
        <w:t>需求</w:t>
      </w:r>
      <w:bookmarkStart w:id="0" w:name="_GoBack"/>
      <w:bookmarkEnd w:id="0"/>
    </w:p>
    <w:p w:rsidR="00254FD8" w:rsidRPr="00254FD8" w:rsidRDefault="00254FD8" w:rsidP="00254FD8"/>
    <w:p w:rsidR="00026764" w:rsidRDefault="00BA5B34" w:rsidP="006F50B3">
      <w:pPr>
        <w:pStyle w:val="1"/>
        <w:jc w:val="left"/>
      </w:pPr>
      <w:r>
        <w:rPr>
          <w:rFonts w:ascii="Segoe UI" w:eastAsiaTheme="minorEastAsia" w:hAnsi="Segoe UI" w:cs="Segoe UI" w:hint="eastAsia"/>
          <w:sz w:val="27"/>
          <w:szCs w:val="27"/>
          <w:shd w:val="clear" w:color="auto" w:fill="FFFFFF"/>
        </w:rPr>
        <w:t>一、</w:t>
      </w:r>
      <w:proofErr w:type="gramStart"/>
      <w:r w:rsidR="008276E9">
        <w:rPr>
          <w:rFonts w:ascii="Segoe UI" w:eastAsia="Segoe UI" w:hAnsi="Segoe UI" w:cs="Segoe UI" w:hint="eastAsia"/>
          <w:sz w:val="27"/>
          <w:szCs w:val="27"/>
          <w:shd w:val="clear" w:color="auto" w:fill="FFFFFF"/>
        </w:rPr>
        <w:t>住培</w:t>
      </w:r>
      <w:r w:rsidR="008276E9">
        <w:rPr>
          <w:rFonts w:ascii="Segoe UI" w:eastAsia="Segoe UI" w:hAnsi="Segoe UI" w:cs="Segoe UI"/>
          <w:sz w:val="27"/>
          <w:szCs w:val="27"/>
          <w:shd w:val="clear" w:color="auto" w:fill="FFFFFF"/>
        </w:rPr>
        <w:t>管理系统</w:t>
      </w:r>
      <w:proofErr w:type="gramEnd"/>
    </w:p>
    <w:p w:rsidR="00026764" w:rsidRDefault="008276E9">
      <w:pPr>
        <w:pStyle w:val="1"/>
      </w:pPr>
      <w:r>
        <w:rPr>
          <w:rFonts w:hint="eastAsia"/>
        </w:rPr>
        <w:t>WEB</w:t>
      </w:r>
      <w:r>
        <w:rPr>
          <w:rFonts w:hint="eastAsia"/>
        </w:rPr>
        <w:t>端（管理后台）</w:t>
      </w:r>
    </w:p>
    <w:tbl>
      <w:tblPr>
        <w:tblW w:w="4718" w:type="pct"/>
        <w:tblLayout w:type="fixed"/>
        <w:tblLook w:val="04A0" w:firstRow="1" w:lastRow="0" w:firstColumn="1" w:lastColumn="0" w:noHBand="0" w:noVBand="1"/>
      </w:tblPr>
      <w:tblGrid>
        <w:gridCol w:w="672"/>
        <w:gridCol w:w="1985"/>
        <w:gridCol w:w="423"/>
        <w:gridCol w:w="7000"/>
      </w:tblGrid>
      <w:tr w:rsidR="00026764">
        <w:trPr>
          <w:trHeight w:val="270"/>
        </w:trPr>
        <w:tc>
          <w:tcPr>
            <w:tcW w:w="333" w:type="pct"/>
            <w:tcBorders>
              <w:top w:val="single" w:sz="4" w:space="0" w:color="auto"/>
              <w:left w:val="nil"/>
              <w:bottom w:val="single" w:sz="4" w:space="0" w:color="auto"/>
              <w:right w:val="single" w:sz="4" w:space="0" w:color="auto"/>
            </w:tcBorders>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功能模块</w:t>
            </w:r>
          </w:p>
        </w:tc>
        <w:tc>
          <w:tcPr>
            <w:tcW w:w="984" w:type="pct"/>
            <w:tcBorders>
              <w:top w:val="single" w:sz="4" w:space="0" w:color="auto"/>
              <w:left w:val="nil"/>
              <w:bottom w:val="single" w:sz="4" w:space="0" w:color="auto"/>
              <w:right w:val="single" w:sz="4" w:space="0" w:color="auto"/>
            </w:tcBorders>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功能点</w:t>
            </w:r>
          </w:p>
        </w:tc>
        <w:tc>
          <w:tcPr>
            <w:tcW w:w="3681" w:type="pct"/>
            <w:gridSpan w:val="2"/>
            <w:tcBorders>
              <w:top w:val="single" w:sz="4" w:space="0" w:color="auto"/>
              <w:left w:val="nil"/>
              <w:bottom w:val="single" w:sz="4" w:space="0" w:color="auto"/>
              <w:right w:val="single" w:sz="4" w:space="0" w:color="auto"/>
            </w:tcBorders>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功能描述</w:t>
            </w:r>
          </w:p>
        </w:tc>
      </w:tr>
      <w:tr w:rsidR="00026764">
        <w:trPr>
          <w:trHeight w:val="270"/>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系统设置</w:t>
            </w: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医院基本信息设置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医院组织架构的管理，对基地、科室进行自定义设置</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支持树形结构分布，可将科室分成多个组别，允许一个科室秘书管理多个不同科室。</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基地群组管理，可将多个专业基地设为一个基地组，方便教学活动的开展。</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科室群组管理，可将多个科室设为一个科室组，方便教学活动的开展。</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★督导群组管理，可将多个专家设为一个督导组，方便督</w:t>
            </w:r>
          </w:p>
          <w:p w:rsidR="00026764" w:rsidRDefault="008276E9">
            <w:pPr>
              <w:widowControl/>
              <w:jc w:val="left"/>
              <w:rPr>
                <w:rFonts w:ascii="宋体" w:hAnsi="宋体" w:cs="宋体"/>
                <w:kern w:val="0"/>
                <w:szCs w:val="21"/>
              </w:rPr>
            </w:pPr>
            <w:r>
              <w:rPr>
                <w:rFonts w:ascii="宋体" w:hAnsi="宋体" w:cs="宋体" w:hint="eastAsia"/>
                <w:kern w:val="0"/>
                <w:szCs w:val="21"/>
              </w:rPr>
              <w:t>导活动的开展。</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★支持自定义学员类别，</w:t>
            </w:r>
            <w:proofErr w:type="gramStart"/>
            <w:r>
              <w:rPr>
                <w:rFonts w:ascii="宋体" w:hAnsi="宋体" w:cs="宋体" w:hint="eastAsia"/>
                <w:kern w:val="0"/>
                <w:szCs w:val="21"/>
              </w:rPr>
              <w:t>支持住培生</w:t>
            </w:r>
            <w:proofErr w:type="gramEnd"/>
            <w:r>
              <w:rPr>
                <w:rFonts w:ascii="宋体" w:hAnsi="宋体" w:cs="宋体" w:hint="eastAsia"/>
                <w:kern w:val="0"/>
                <w:szCs w:val="21"/>
              </w:rPr>
              <w:t>/实习生等至少8种学员类别的使用</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支持开设小班，可创建小班班级，将学员归纳进入小班化管理</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角色管理</w:t>
            </w:r>
          </w:p>
        </w:tc>
        <w:tc>
          <w:tcPr>
            <w:tcW w:w="210" w:type="pct"/>
            <w:vMerge w:val="restart"/>
            <w:tcBorders>
              <w:top w:val="nil"/>
              <w:left w:val="nil"/>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w:t>
            </w:r>
            <w:proofErr w:type="gramStart"/>
            <w:r>
              <w:rPr>
                <w:rFonts w:ascii="宋体" w:hAnsi="宋体" w:cs="宋体" w:hint="eastAsia"/>
                <w:kern w:val="0"/>
                <w:szCs w:val="21"/>
              </w:rPr>
              <w:t>培</w:t>
            </w:r>
            <w:proofErr w:type="gramEnd"/>
            <w:r>
              <w:rPr>
                <w:rFonts w:ascii="宋体" w:hAnsi="宋体" w:cs="宋体" w:hint="eastAsia"/>
                <w:kern w:val="0"/>
                <w:szCs w:val="21"/>
              </w:rPr>
              <w:t>管理员</w:t>
            </w: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支持按学员、教员设置不同的系统角色，支持科教科人员单独角色，拥有系统最高权限</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支持为每一种系统角色配置系统功能和系统菜单</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可对所有用户进行编辑、导入、停用；</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用户账号锁定逻辑配置，配置锁定类型以及锁定角色</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对所有轮转信息进行增删改查，查看所有轮转信息统计结果；</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管理所有科室的教学活动，设定教学活动开展绩效考核计算方式；</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设置各累绩效</w:t>
            </w:r>
            <w:proofErr w:type="gramEnd"/>
            <w:r>
              <w:rPr>
                <w:rFonts w:ascii="宋体" w:hAnsi="宋体" w:cs="宋体" w:hint="eastAsia"/>
                <w:kern w:val="0"/>
                <w:szCs w:val="21"/>
              </w:rPr>
              <w:t>津贴参数（带教、导师、学员、管理、教学……）</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查看各种绩效月报（带教、导师、学员、管理、教学……），查看年报统计结果；</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查看所有科室的考勤情况；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查看所有科室的值班情况；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管理文档中心中的资料；</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编辑医院的科室组织架构；</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查询系统的使用日志；</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查看所有学员及带</w:t>
            </w:r>
            <w:proofErr w:type="gramStart"/>
            <w:r>
              <w:rPr>
                <w:rFonts w:ascii="宋体" w:hAnsi="宋体" w:cs="宋体" w:hint="eastAsia"/>
                <w:kern w:val="0"/>
                <w:szCs w:val="21"/>
              </w:rPr>
              <w:t>教老师</w:t>
            </w:r>
            <w:proofErr w:type="gramEnd"/>
            <w:r>
              <w:rPr>
                <w:rFonts w:ascii="宋体" w:hAnsi="宋体" w:cs="宋体" w:hint="eastAsia"/>
                <w:kern w:val="0"/>
                <w:szCs w:val="21"/>
              </w:rPr>
              <w:t>个体的培训轨迹，能按不同时间段及内容汇总数据</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管理所属科室（专业基地）的教学活动，能阶段性汇总教学活动信息（次数及主持老师）；</w:t>
            </w:r>
          </w:p>
        </w:tc>
      </w:tr>
      <w:tr w:rsidR="00026764">
        <w:trPr>
          <w:trHeight w:val="9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查看所属科室（专业基地）的带教教师绩效月报、年报统计结果；</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查看所属科室（专业基地）每月或年度的考勤情况；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查看所属科室（专业基地）的值班情况；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对个人信息进行维护；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val="restart"/>
            <w:tcBorders>
              <w:top w:val="nil"/>
              <w:left w:val="nil"/>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w:t>
            </w:r>
            <w:r>
              <w:rPr>
                <w:rFonts w:ascii="宋体" w:hAnsi="宋体" w:cs="宋体" w:hint="eastAsia"/>
                <w:kern w:val="0"/>
                <w:szCs w:val="21"/>
              </w:rPr>
              <w:lastRenderedPageBreak/>
              <w:t>室主任、教学秘书（科教干事）</w:t>
            </w: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lastRenderedPageBreak/>
              <w:t>指定学员的带教老师、审核学员带</w:t>
            </w:r>
            <w:proofErr w:type="gramStart"/>
            <w:r>
              <w:rPr>
                <w:rFonts w:ascii="宋体" w:hAnsi="宋体" w:cs="宋体" w:hint="eastAsia"/>
                <w:kern w:val="0"/>
                <w:szCs w:val="21"/>
              </w:rPr>
              <w:t>教申请</w:t>
            </w:r>
            <w:proofErr w:type="gramEnd"/>
            <w:r>
              <w:rPr>
                <w:rFonts w:ascii="宋体" w:hAnsi="宋体" w:cs="宋体" w:hint="eastAsia"/>
                <w:kern w:val="0"/>
                <w:szCs w:val="21"/>
              </w:rPr>
              <w:t>以及学教员配对；</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管理所属科室的教学活动（教学活动通知及活动照片提交）；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查看所属科室的带教教师绩效月报、年报统计结果；</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查看所属科室的考勤情况；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查看所属科室的值班情况；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对个人信息进行维护；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val="restart"/>
            <w:tcBorders>
              <w:top w:val="single" w:sz="4" w:space="0" w:color="auto"/>
              <w:left w:val="nil"/>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带</w:t>
            </w:r>
            <w:proofErr w:type="gramStart"/>
            <w:r>
              <w:rPr>
                <w:rFonts w:ascii="宋体" w:hAnsi="宋体" w:cs="宋体" w:hint="eastAsia"/>
                <w:kern w:val="0"/>
                <w:szCs w:val="21"/>
              </w:rPr>
              <w:t>教老师</w:t>
            </w:r>
            <w:proofErr w:type="gramEnd"/>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管理教学活动（发布及参与）</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w:t>
            </w:r>
            <w:proofErr w:type="gramStart"/>
            <w:r>
              <w:rPr>
                <w:rFonts w:ascii="宋体" w:hAnsi="宋体" w:cs="宋体" w:hint="eastAsia"/>
                <w:kern w:val="0"/>
                <w:szCs w:val="21"/>
              </w:rPr>
              <w:t>带教学</w:t>
            </w:r>
            <w:proofErr w:type="gramEnd"/>
            <w:r>
              <w:rPr>
                <w:rFonts w:ascii="宋体" w:hAnsi="宋体" w:cs="宋体" w:hint="eastAsia"/>
                <w:kern w:val="0"/>
                <w:szCs w:val="21"/>
              </w:rPr>
              <w:t>员的个人情况；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w:t>
            </w:r>
            <w:proofErr w:type="gramStart"/>
            <w:r>
              <w:rPr>
                <w:rFonts w:ascii="宋体" w:hAnsi="宋体" w:cs="宋体" w:hint="eastAsia"/>
                <w:kern w:val="0"/>
                <w:szCs w:val="21"/>
              </w:rPr>
              <w:t>带教学</w:t>
            </w:r>
            <w:proofErr w:type="gramEnd"/>
            <w:r>
              <w:rPr>
                <w:rFonts w:ascii="宋体" w:hAnsi="宋体" w:cs="宋体" w:hint="eastAsia"/>
                <w:kern w:val="0"/>
                <w:szCs w:val="21"/>
              </w:rPr>
              <w:t>员的考勤情况；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查看科室的值班情况；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对个人信息进行维护；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接收活动通知；</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审核登记手册；</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审批请假、销假；</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val="restart"/>
            <w:tcBorders>
              <w:top w:val="single" w:sz="4" w:space="0" w:color="auto"/>
              <w:left w:val="nil"/>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w:t>
            </w: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查询个人轮转计划；</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考勤签到、补勤；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查询值班安排情况；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教学活动签到，对教学活动进行评价；</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个人信息维护；</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填写登记手册；</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210"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470"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请假、销假申请</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菜单设置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自定义菜单名称，编辑各个子菜单的组织关系；</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短信登录</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可通过获取短信验证码的方式，登录管理端系统，增强短信登录安全性</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日志记录</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登录量月统计图</w:t>
            </w:r>
            <w:proofErr w:type="gramEnd"/>
            <w:r>
              <w:rPr>
                <w:rFonts w:ascii="宋体" w:hAnsi="宋体" w:cs="宋体" w:hint="eastAsia"/>
                <w:kern w:val="0"/>
                <w:szCs w:val="21"/>
              </w:rPr>
              <w:t>，以柱状图等方式展现管理</w:t>
            </w:r>
            <w:proofErr w:type="gramStart"/>
            <w:r>
              <w:rPr>
                <w:rFonts w:ascii="宋体" w:hAnsi="宋体" w:cs="宋体" w:hint="eastAsia"/>
                <w:kern w:val="0"/>
                <w:szCs w:val="21"/>
              </w:rPr>
              <w:t>端各个</w:t>
            </w:r>
            <w:proofErr w:type="gramEnd"/>
            <w:r>
              <w:rPr>
                <w:rFonts w:ascii="宋体" w:hAnsi="宋体" w:cs="宋体" w:hint="eastAsia"/>
                <w:kern w:val="0"/>
                <w:szCs w:val="21"/>
              </w:rPr>
              <w:t>月份的使用情况</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系统登录日志，详细记录每个登录用户的登录类型、用户名、登录账号、登录IP地址、是否登录成功等信息</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短信发送日志，记录短信发送的内容、发送时间、接收</w:t>
            </w:r>
            <w:proofErr w:type="gramStart"/>
            <w:r>
              <w:rPr>
                <w:rFonts w:ascii="宋体" w:hAnsi="宋体" w:cs="宋体" w:hint="eastAsia"/>
                <w:kern w:val="0"/>
                <w:szCs w:val="21"/>
              </w:rPr>
              <w:t>方用户</w:t>
            </w:r>
            <w:proofErr w:type="gramEnd"/>
            <w:r>
              <w:rPr>
                <w:rFonts w:ascii="宋体" w:hAnsi="宋体" w:cs="宋体" w:hint="eastAsia"/>
                <w:kern w:val="0"/>
                <w:szCs w:val="21"/>
              </w:rPr>
              <w:t>类型、用户名、电话号码、是否发送成功</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用户操作日志，日志记录用户所有重要的操作内容和时间</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自动批处理</w:t>
            </w:r>
          </w:p>
        </w:tc>
        <w:tc>
          <w:tcPr>
            <w:tcW w:w="3681" w:type="pct"/>
            <w:gridSpan w:val="2"/>
            <w:tcBorders>
              <w:top w:val="nil"/>
              <w:left w:val="nil"/>
              <w:bottom w:val="single" w:sz="4" w:space="0" w:color="auto"/>
              <w:right w:val="single" w:sz="4" w:space="0" w:color="auto"/>
            </w:tcBorders>
            <w:noWrap/>
            <w:vAlign w:val="center"/>
          </w:tcPr>
          <w:p w:rsidR="00026764" w:rsidRDefault="008276E9" w:rsidP="002D34F6">
            <w:pPr>
              <w:widowControl/>
              <w:jc w:val="left"/>
              <w:rPr>
                <w:rFonts w:ascii="宋体" w:hAnsi="宋体" w:cs="宋体"/>
                <w:kern w:val="0"/>
                <w:szCs w:val="21"/>
              </w:rPr>
            </w:pPr>
            <w:r>
              <w:rPr>
                <w:rFonts w:ascii="宋体" w:hAnsi="宋体" w:cs="宋体" w:hint="eastAsia"/>
                <w:kern w:val="0"/>
                <w:szCs w:val="21"/>
              </w:rPr>
              <w:t>★支持自动提醒模块，提供至少</w:t>
            </w:r>
            <w:r w:rsidR="002D34F6">
              <w:rPr>
                <w:rFonts w:ascii="宋体" w:hAnsi="宋体" w:cs="宋体" w:hint="eastAsia"/>
                <w:kern w:val="0"/>
                <w:szCs w:val="21"/>
              </w:rPr>
              <w:t>8</w:t>
            </w:r>
            <w:r>
              <w:rPr>
                <w:rFonts w:ascii="宋体" w:hAnsi="宋体" w:cs="宋体" w:hint="eastAsia"/>
                <w:kern w:val="0"/>
                <w:szCs w:val="21"/>
              </w:rPr>
              <w:t>种系统自动提醒功能</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支持日</w:t>
            </w:r>
            <w:proofErr w:type="gramStart"/>
            <w:r>
              <w:rPr>
                <w:rFonts w:ascii="宋体" w:hAnsi="宋体" w:cs="宋体" w:hint="eastAsia"/>
                <w:kern w:val="0"/>
                <w:szCs w:val="21"/>
              </w:rPr>
              <w:t>终任务</w:t>
            </w:r>
            <w:proofErr w:type="gramEnd"/>
            <w:r>
              <w:rPr>
                <w:rFonts w:ascii="宋体" w:hAnsi="宋体" w:cs="宋体" w:hint="eastAsia"/>
                <w:kern w:val="0"/>
                <w:szCs w:val="21"/>
              </w:rPr>
              <w:t>自动执行模块，提供至少25种日</w:t>
            </w:r>
            <w:proofErr w:type="gramStart"/>
            <w:r>
              <w:rPr>
                <w:rFonts w:ascii="宋体" w:hAnsi="宋体" w:cs="宋体" w:hint="eastAsia"/>
                <w:kern w:val="0"/>
                <w:szCs w:val="21"/>
              </w:rPr>
              <w:t>终任务</w:t>
            </w:r>
            <w:proofErr w:type="gramEnd"/>
            <w:r>
              <w:rPr>
                <w:rFonts w:ascii="宋体" w:hAnsi="宋体" w:cs="宋体" w:hint="eastAsia"/>
                <w:kern w:val="0"/>
                <w:szCs w:val="21"/>
              </w:rPr>
              <w:t>执行内容模板</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支持手工日</w:t>
            </w:r>
            <w:proofErr w:type="gramStart"/>
            <w:r>
              <w:rPr>
                <w:rFonts w:ascii="宋体" w:hAnsi="宋体" w:cs="宋体" w:hint="eastAsia"/>
                <w:kern w:val="0"/>
                <w:szCs w:val="21"/>
              </w:rPr>
              <w:t>终任务</w:t>
            </w:r>
            <w:proofErr w:type="gramEnd"/>
            <w:r>
              <w:rPr>
                <w:rFonts w:ascii="宋体" w:hAnsi="宋体" w:cs="宋体" w:hint="eastAsia"/>
                <w:kern w:val="0"/>
                <w:szCs w:val="21"/>
              </w:rPr>
              <w:t>执行功能，用于应急处置</w:t>
            </w:r>
          </w:p>
        </w:tc>
      </w:tr>
      <w:tr w:rsidR="00026764">
        <w:trPr>
          <w:trHeight w:val="510"/>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消息中心</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通知公告/政策法规/会议通知</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支持各种类型的消息通知，可指定通知类型、通知人群、通知科室、上传附件等。</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对接短信平台</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支持消息通过短信的方式进行发送</w:t>
            </w:r>
          </w:p>
        </w:tc>
      </w:tr>
      <w:tr w:rsidR="00026764">
        <w:trPr>
          <w:trHeight w:val="540"/>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人员</w:t>
            </w:r>
            <w:r>
              <w:rPr>
                <w:rFonts w:ascii="宋体" w:hAnsi="宋体" w:cs="宋体" w:hint="eastAsia"/>
                <w:kern w:val="0"/>
                <w:szCs w:val="21"/>
              </w:rPr>
              <w:lastRenderedPageBreak/>
              <w:t>管理</w:t>
            </w: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lastRenderedPageBreak/>
              <w:t>学员档案</w:t>
            </w:r>
          </w:p>
        </w:tc>
        <w:tc>
          <w:tcPr>
            <w:tcW w:w="3681" w:type="pct"/>
            <w:gridSpan w:val="2"/>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Cs w:val="21"/>
              </w:rPr>
            </w:pPr>
            <w:r>
              <w:rPr>
                <w:rFonts w:ascii="宋体" w:hAnsi="宋体" w:cs="宋体" w:hint="eastAsia"/>
                <w:kern w:val="0"/>
                <w:szCs w:val="21"/>
              </w:rPr>
              <w:t>住院医师规范化培训管理、实习生管理、研究生管理、</w:t>
            </w:r>
            <w:proofErr w:type="gramStart"/>
            <w:r>
              <w:rPr>
                <w:rFonts w:ascii="宋体" w:hAnsi="宋体" w:cs="宋体" w:hint="eastAsia"/>
                <w:kern w:val="0"/>
                <w:szCs w:val="21"/>
              </w:rPr>
              <w:t>住培生</w:t>
            </w:r>
            <w:proofErr w:type="gramEnd"/>
            <w:r>
              <w:rPr>
                <w:rFonts w:ascii="宋体" w:hAnsi="宋体" w:cs="宋体" w:hint="eastAsia"/>
                <w:kern w:val="0"/>
                <w:szCs w:val="21"/>
              </w:rPr>
              <w:t>信息管理</w:t>
            </w:r>
          </w:p>
        </w:tc>
      </w:tr>
      <w:tr w:rsidR="00026764">
        <w:trPr>
          <w:trHeight w:val="76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住培生信息</w:t>
            </w:r>
            <w:proofErr w:type="gramEnd"/>
            <w:r>
              <w:rPr>
                <w:rFonts w:ascii="宋体" w:hAnsi="宋体" w:cs="宋体" w:hint="eastAsia"/>
                <w:kern w:val="0"/>
                <w:szCs w:val="21"/>
              </w:rPr>
              <w:t>的录入、批量导入、审核和查询功能。包括基本信息、学员证件照、学员证书、受教育经历、工作经历、执业医师证、医师资格证等</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学员信息的录入、批量导入、审核和查询功能</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基本信息</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包括基本信息、学员证件照、学员证书、受教育经历、工作经历、执业医师证、医师资格证等。</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轮转计划</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记录该学员的轮转科室、</w:t>
            </w:r>
            <w:proofErr w:type="gramStart"/>
            <w:r>
              <w:rPr>
                <w:rFonts w:ascii="宋体" w:hAnsi="宋体" w:cs="宋体" w:hint="eastAsia"/>
                <w:kern w:val="0"/>
                <w:szCs w:val="21"/>
              </w:rPr>
              <w:t>出入科</w:t>
            </w:r>
            <w:proofErr w:type="gramEnd"/>
            <w:r>
              <w:rPr>
                <w:rFonts w:ascii="宋体" w:hAnsi="宋体" w:cs="宋体" w:hint="eastAsia"/>
                <w:kern w:val="0"/>
                <w:szCs w:val="21"/>
              </w:rPr>
              <w:t>时间、带</w:t>
            </w:r>
            <w:proofErr w:type="gramStart"/>
            <w:r>
              <w:rPr>
                <w:rFonts w:ascii="宋体" w:hAnsi="宋体" w:cs="宋体" w:hint="eastAsia"/>
                <w:kern w:val="0"/>
                <w:szCs w:val="21"/>
              </w:rPr>
              <w:t>教老师</w:t>
            </w:r>
            <w:proofErr w:type="gramEnd"/>
            <w:r>
              <w:rPr>
                <w:rFonts w:ascii="宋体" w:hAnsi="宋体" w:cs="宋体" w:hint="eastAsia"/>
                <w:kern w:val="0"/>
                <w:szCs w:val="21"/>
              </w:rPr>
              <w:t>等信息。</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考勤情况</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记录学员在各个科室的考勤情况、请假情况。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值班记录</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记录学员在各个科室的值班情况。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记录学员在各个科室参加的教学活动情况。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工作日志</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支持学员在系统上登记工作日志。</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考试成绩情况</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记录学员在各个科室的出科成绩。</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学员档案导出</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★支持学员档案直接导出生成word文档</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学员档案汇总</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支持在培学员培训过程数据按年级分层汇总excel中</w:t>
            </w:r>
          </w:p>
        </w:tc>
      </w:tr>
      <w:tr w:rsidR="00026764">
        <w:trPr>
          <w:trHeight w:val="76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教员档案</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带</w:t>
            </w:r>
            <w:proofErr w:type="gramStart"/>
            <w:r>
              <w:rPr>
                <w:rFonts w:ascii="宋体" w:hAnsi="宋体" w:cs="宋体" w:hint="eastAsia"/>
                <w:kern w:val="0"/>
                <w:szCs w:val="21"/>
              </w:rPr>
              <w:t>教老师</w:t>
            </w:r>
            <w:proofErr w:type="gramEnd"/>
            <w:r>
              <w:rPr>
                <w:rFonts w:ascii="宋体" w:hAnsi="宋体" w:cs="宋体" w:hint="eastAsia"/>
                <w:kern w:val="0"/>
                <w:szCs w:val="21"/>
              </w:rPr>
              <w:t>信息的录入、批量导入、审核和查询功能。包括基本信息、老师证件照、受教育经历、工作经历、执业医师证、医师资格证、职称等。</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学员带</w:t>
            </w:r>
            <w:proofErr w:type="gramStart"/>
            <w:r>
              <w:rPr>
                <w:rFonts w:ascii="宋体" w:hAnsi="宋体" w:cs="宋体" w:hint="eastAsia"/>
                <w:kern w:val="0"/>
                <w:szCs w:val="21"/>
              </w:rPr>
              <w:t>教情况</w:t>
            </w:r>
            <w:proofErr w:type="gramEnd"/>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统计带</w:t>
            </w:r>
            <w:proofErr w:type="gramStart"/>
            <w:r>
              <w:rPr>
                <w:rFonts w:ascii="宋体" w:hAnsi="宋体" w:cs="宋体" w:hint="eastAsia"/>
                <w:kern w:val="0"/>
                <w:szCs w:val="21"/>
              </w:rPr>
              <w:t>教老师带教学</w:t>
            </w:r>
            <w:proofErr w:type="gramEnd"/>
            <w:r>
              <w:rPr>
                <w:rFonts w:ascii="宋体" w:hAnsi="宋体" w:cs="宋体" w:hint="eastAsia"/>
                <w:kern w:val="0"/>
                <w:szCs w:val="21"/>
              </w:rPr>
              <w:t>员的情况</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教学活动开展情况</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统计带</w:t>
            </w:r>
            <w:proofErr w:type="gramStart"/>
            <w:r>
              <w:rPr>
                <w:rFonts w:ascii="宋体" w:hAnsi="宋体" w:cs="宋体" w:hint="eastAsia"/>
                <w:kern w:val="0"/>
                <w:szCs w:val="21"/>
              </w:rPr>
              <w:t>教老师</w:t>
            </w:r>
            <w:proofErr w:type="gramEnd"/>
            <w:r>
              <w:rPr>
                <w:rFonts w:ascii="宋体" w:hAnsi="宋体" w:cs="宋体" w:hint="eastAsia"/>
                <w:kern w:val="0"/>
                <w:szCs w:val="21"/>
              </w:rPr>
              <w:t>开展教学活动的情况</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教员证书</w:t>
            </w:r>
          </w:p>
          <w:p w:rsidR="00026764" w:rsidRDefault="008276E9">
            <w:pPr>
              <w:widowControl/>
              <w:jc w:val="left"/>
              <w:rPr>
                <w:rFonts w:ascii="宋体" w:hAnsi="宋体" w:cs="宋体"/>
                <w:kern w:val="0"/>
                <w:szCs w:val="21"/>
              </w:rPr>
            </w:pPr>
            <w:r>
              <w:rPr>
                <w:rFonts w:ascii="宋体" w:hAnsi="宋体" w:cs="宋体" w:hint="eastAsia"/>
                <w:kern w:val="0"/>
                <w:szCs w:val="21"/>
              </w:rPr>
              <w:t>记录管理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统计教员获得证书的情况</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教员培训</w:t>
            </w:r>
          </w:p>
          <w:p w:rsidR="00026764" w:rsidRDefault="008276E9">
            <w:pPr>
              <w:widowControl/>
              <w:jc w:val="left"/>
              <w:rPr>
                <w:rFonts w:ascii="宋体" w:hAnsi="宋体" w:cs="宋体"/>
                <w:kern w:val="0"/>
                <w:szCs w:val="21"/>
              </w:rPr>
            </w:pPr>
            <w:r>
              <w:rPr>
                <w:rFonts w:ascii="宋体" w:hAnsi="宋体" w:cs="宋体" w:hint="eastAsia"/>
                <w:kern w:val="0"/>
                <w:szCs w:val="21"/>
              </w:rPr>
              <w:t>进修记录管理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统计教员培训进修的情况</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三</w:t>
            </w:r>
            <w:proofErr w:type="gramStart"/>
            <w:r>
              <w:rPr>
                <w:rFonts w:ascii="宋体" w:hAnsi="宋体" w:cs="宋体" w:hint="eastAsia"/>
                <w:kern w:val="0"/>
                <w:szCs w:val="21"/>
              </w:rPr>
              <w:t>基考核</w:t>
            </w:r>
            <w:proofErr w:type="gramEnd"/>
            <w:r>
              <w:rPr>
                <w:rFonts w:ascii="宋体" w:hAnsi="宋体" w:cs="宋体" w:hint="eastAsia"/>
                <w:kern w:val="0"/>
                <w:szCs w:val="21"/>
              </w:rPr>
              <w:t>成绩登记</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允许导入带</w:t>
            </w:r>
            <w:proofErr w:type="gramStart"/>
            <w:r>
              <w:rPr>
                <w:rFonts w:ascii="宋体" w:hAnsi="宋体" w:cs="宋体" w:hint="eastAsia"/>
                <w:kern w:val="0"/>
                <w:szCs w:val="21"/>
              </w:rPr>
              <w:t>教老师</w:t>
            </w:r>
            <w:proofErr w:type="gramEnd"/>
            <w:r>
              <w:rPr>
                <w:rFonts w:ascii="宋体" w:hAnsi="宋体" w:cs="宋体" w:hint="eastAsia"/>
                <w:kern w:val="0"/>
                <w:szCs w:val="21"/>
              </w:rPr>
              <w:t>的三</w:t>
            </w:r>
            <w:proofErr w:type="gramStart"/>
            <w:r>
              <w:rPr>
                <w:rFonts w:ascii="宋体" w:hAnsi="宋体" w:cs="宋体" w:hint="eastAsia"/>
                <w:kern w:val="0"/>
                <w:szCs w:val="21"/>
              </w:rPr>
              <w:t>基考核</w:t>
            </w:r>
            <w:proofErr w:type="gramEnd"/>
            <w:r>
              <w:rPr>
                <w:rFonts w:ascii="宋体" w:hAnsi="宋体" w:cs="宋体" w:hint="eastAsia"/>
                <w:kern w:val="0"/>
                <w:szCs w:val="21"/>
              </w:rPr>
              <w:t>成绩，并纳入档案</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对学员考核情况</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统计对学员开展考核的情况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教员档案导出</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支持将教员档案直接导出生成Word文档</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用户管理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支持对系统用户进行增删改查，并通过导入EXCEL的方式导入学员、导入教师</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支持密码重置，可对用户的密码进行初始化</w:t>
            </w:r>
          </w:p>
        </w:tc>
      </w:tr>
      <w:tr w:rsidR="00026764">
        <w:trPr>
          <w:trHeight w:val="102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用户自定义类别，可在系统中创建全新的用户类别，从而在教学管理中加以区分，例如系统中原先没有某一类学员，可自行创建某类人员的用户类别，在教学活动中单独通知该类人员这个自定义类别，包括消息通知、值班、考勤等。</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人员统计报表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人员管理支持至少6种不同统计口径的月年报统计报表</w:t>
            </w:r>
          </w:p>
        </w:tc>
      </w:tr>
      <w:tr w:rsidR="00026764">
        <w:trPr>
          <w:trHeight w:val="405"/>
        </w:trPr>
        <w:tc>
          <w:tcPr>
            <w:tcW w:w="333" w:type="pct"/>
            <w:vMerge w:val="restart"/>
            <w:tcBorders>
              <w:top w:val="nil"/>
              <w:left w:val="single" w:sz="4" w:space="0" w:color="auto"/>
              <w:right w:val="single" w:sz="4" w:space="0" w:color="auto"/>
            </w:tcBorders>
            <w:noWrap/>
            <w:vAlign w:val="center"/>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轮转管理</w:t>
            </w:r>
          </w:p>
        </w:tc>
        <w:tc>
          <w:tcPr>
            <w:tcW w:w="984" w:type="pct"/>
            <w:vMerge w:val="restart"/>
            <w:tcBorders>
              <w:top w:val="nil"/>
              <w:left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支持国家多标准轮转大纲，可自定义培训细则内容</w:t>
            </w:r>
          </w:p>
        </w:tc>
      </w:tr>
      <w:tr w:rsidR="00026764">
        <w:trPr>
          <w:trHeight w:val="405"/>
        </w:trPr>
        <w:tc>
          <w:tcPr>
            <w:tcW w:w="333" w:type="pct"/>
            <w:vMerge/>
            <w:tcBorders>
              <w:top w:val="nil"/>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★系统内置西医2</w:t>
            </w:r>
            <w:r>
              <w:rPr>
                <w:rFonts w:ascii="宋体" w:hAnsi="宋体" w:cs="宋体"/>
                <w:kern w:val="0"/>
                <w:szCs w:val="21"/>
              </w:rPr>
              <w:t>014</w:t>
            </w:r>
            <w:r>
              <w:rPr>
                <w:rFonts w:ascii="宋体" w:hAnsi="宋体" w:cs="宋体" w:hint="eastAsia"/>
                <w:kern w:val="0"/>
                <w:szCs w:val="21"/>
              </w:rPr>
              <w:t>国家标准、西医2</w:t>
            </w:r>
            <w:r>
              <w:rPr>
                <w:rFonts w:ascii="宋体" w:hAnsi="宋体" w:cs="宋体"/>
                <w:kern w:val="0"/>
                <w:szCs w:val="21"/>
              </w:rPr>
              <w:t>019</w:t>
            </w:r>
            <w:r>
              <w:rPr>
                <w:rFonts w:ascii="宋体" w:hAnsi="宋体" w:cs="宋体" w:hint="eastAsia"/>
                <w:kern w:val="0"/>
                <w:szCs w:val="21"/>
              </w:rPr>
              <w:t>全科标准、西医2</w:t>
            </w:r>
            <w:r>
              <w:rPr>
                <w:rFonts w:ascii="宋体" w:hAnsi="宋体" w:cs="宋体"/>
                <w:kern w:val="0"/>
                <w:szCs w:val="21"/>
              </w:rPr>
              <w:t>020</w:t>
            </w:r>
            <w:r>
              <w:rPr>
                <w:rFonts w:ascii="宋体" w:hAnsi="宋体" w:cs="宋体" w:hint="eastAsia"/>
                <w:kern w:val="0"/>
                <w:szCs w:val="21"/>
              </w:rPr>
              <w:t>重症医学科标准，中医2</w:t>
            </w:r>
            <w:r>
              <w:rPr>
                <w:rFonts w:ascii="宋体" w:hAnsi="宋体" w:cs="宋体"/>
                <w:kern w:val="0"/>
                <w:szCs w:val="21"/>
              </w:rPr>
              <w:t>017</w:t>
            </w:r>
            <w:r>
              <w:rPr>
                <w:rFonts w:ascii="宋体" w:hAnsi="宋体" w:cs="宋体" w:hint="eastAsia"/>
                <w:kern w:val="0"/>
                <w:szCs w:val="21"/>
              </w:rPr>
              <w:t>国家标准、西医2020助理全科国家标准、西医2022国家标准、中医2023国家标准（上报稿）</w:t>
            </w:r>
          </w:p>
        </w:tc>
      </w:tr>
      <w:tr w:rsidR="00026764">
        <w:trPr>
          <w:trHeight w:val="405"/>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支持配置轮转模板，轮转模板至少</w:t>
            </w:r>
            <w:proofErr w:type="gramStart"/>
            <w:r>
              <w:rPr>
                <w:rFonts w:ascii="宋体" w:hAnsi="宋体" w:cs="宋体" w:hint="eastAsia"/>
                <w:kern w:val="0"/>
                <w:szCs w:val="21"/>
              </w:rPr>
              <w:t>支持分</w:t>
            </w:r>
            <w:proofErr w:type="gramEnd"/>
            <w:r>
              <w:rPr>
                <w:rFonts w:ascii="宋体" w:hAnsi="宋体" w:cs="宋体" w:hint="eastAsia"/>
                <w:kern w:val="0"/>
                <w:szCs w:val="21"/>
              </w:rPr>
              <w:t>3个阶段</w:t>
            </w:r>
          </w:p>
        </w:tc>
      </w:tr>
      <w:tr w:rsidR="00026764">
        <w:trPr>
          <w:trHeight w:val="405"/>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支持按</w:t>
            </w:r>
            <w:proofErr w:type="gramStart"/>
            <w:r>
              <w:rPr>
                <w:rFonts w:ascii="宋体" w:hAnsi="宋体" w:cs="宋体" w:hint="eastAsia"/>
                <w:kern w:val="0"/>
                <w:szCs w:val="21"/>
              </w:rPr>
              <w:t>规培专业</w:t>
            </w:r>
            <w:proofErr w:type="gramEnd"/>
            <w:r>
              <w:rPr>
                <w:rFonts w:ascii="宋体" w:hAnsi="宋体" w:cs="宋体" w:hint="eastAsia"/>
                <w:kern w:val="0"/>
                <w:szCs w:val="21"/>
              </w:rPr>
              <w:t>创建单独的轮转模板</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轮转安排（系统自动排科、手工排科），轮转</w:t>
            </w:r>
            <w:proofErr w:type="gramStart"/>
            <w:r>
              <w:rPr>
                <w:rFonts w:ascii="宋体" w:hAnsi="宋体" w:cs="宋体" w:hint="eastAsia"/>
                <w:kern w:val="0"/>
                <w:szCs w:val="21"/>
              </w:rPr>
              <w:t>自动排科根据</w:t>
            </w:r>
            <w:proofErr w:type="gramEnd"/>
            <w:r>
              <w:rPr>
                <w:rFonts w:ascii="宋体" w:hAnsi="宋体" w:cs="宋体" w:hint="eastAsia"/>
                <w:kern w:val="0"/>
                <w:szCs w:val="21"/>
              </w:rPr>
              <w:t>轮转模板、科室负载情况自动排布学员的轮转情况。</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负载控制，自动排轮转时不会超过科室可带</w:t>
            </w:r>
            <w:proofErr w:type="gramStart"/>
            <w:r>
              <w:rPr>
                <w:rFonts w:ascii="宋体" w:hAnsi="宋体" w:cs="宋体" w:hint="eastAsia"/>
                <w:kern w:val="0"/>
                <w:szCs w:val="21"/>
              </w:rPr>
              <w:t>教人数</w:t>
            </w:r>
            <w:proofErr w:type="gramEnd"/>
            <w:r>
              <w:rPr>
                <w:rFonts w:ascii="宋体" w:hAnsi="宋体" w:cs="宋体" w:hint="eastAsia"/>
                <w:kern w:val="0"/>
                <w:szCs w:val="21"/>
              </w:rPr>
              <w:t>设置上限。</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自动排轮转</w:t>
            </w:r>
            <w:proofErr w:type="gramStart"/>
            <w:r>
              <w:rPr>
                <w:rFonts w:ascii="宋体" w:hAnsi="宋体" w:cs="宋体" w:hint="eastAsia"/>
                <w:kern w:val="0"/>
                <w:szCs w:val="21"/>
              </w:rPr>
              <w:t>支持分</w:t>
            </w:r>
            <w:proofErr w:type="gramEnd"/>
            <w:r>
              <w:rPr>
                <w:rFonts w:ascii="宋体" w:hAnsi="宋体" w:cs="宋体" w:hint="eastAsia"/>
                <w:kern w:val="0"/>
                <w:szCs w:val="21"/>
              </w:rPr>
              <w:t>阶段分科室安排。</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Cs w:val="21"/>
              </w:rPr>
            </w:pPr>
            <w:r>
              <w:rPr>
                <w:rFonts w:ascii="宋体" w:hAnsi="宋体" w:cs="宋体" w:hint="eastAsia"/>
                <w:kern w:val="0"/>
                <w:szCs w:val="21"/>
              </w:rPr>
              <w:t>横排轮转计划导入</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Cs w:val="21"/>
              </w:rPr>
            </w:pPr>
            <w:r>
              <w:rPr>
                <w:rFonts w:ascii="宋体" w:hAnsi="宋体" w:cs="宋体" w:hint="eastAsia"/>
                <w:kern w:val="0"/>
                <w:szCs w:val="21"/>
              </w:rPr>
              <w:t>竖排轮转计划导入</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tcBorders>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入科学</w:t>
            </w:r>
            <w:proofErr w:type="gramEnd"/>
            <w:r>
              <w:rPr>
                <w:rFonts w:ascii="宋体" w:hAnsi="宋体" w:cs="宋体" w:hint="eastAsia"/>
                <w:kern w:val="0"/>
                <w:szCs w:val="21"/>
              </w:rPr>
              <w:t>习</w:t>
            </w:r>
          </w:p>
        </w:tc>
        <w:tc>
          <w:tcPr>
            <w:tcW w:w="3681" w:type="pct"/>
            <w:gridSpan w:val="2"/>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Cs w:val="21"/>
              </w:rPr>
            </w:pPr>
            <w:r>
              <w:rPr>
                <w:rFonts w:ascii="宋体" w:hAnsi="宋体" w:cs="宋体" w:hint="eastAsia"/>
                <w:kern w:val="0"/>
                <w:szCs w:val="21"/>
              </w:rPr>
              <w:t>自定义</w:t>
            </w:r>
            <w:proofErr w:type="gramStart"/>
            <w:r>
              <w:rPr>
                <w:rFonts w:ascii="宋体" w:hAnsi="宋体" w:cs="宋体" w:hint="eastAsia"/>
                <w:kern w:val="0"/>
                <w:szCs w:val="21"/>
              </w:rPr>
              <w:t>入科学</w:t>
            </w:r>
            <w:proofErr w:type="gramEnd"/>
            <w:r>
              <w:rPr>
                <w:rFonts w:ascii="宋体" w:hAnsi="宋体" w:cs="宋体" w:hint="eastAsia"/>
                <w:kern w:val="0"/>
                <w:szCs w:val="21"/>
              </w:rPr>
              <w:t>习内容（视频&amp;</w:t>
            </w:r>
            <w:r>
              <w:rPr>
                <w:rFonts w:ascii="宋体" w:hAnsi="宋体" w:cs="宋体"/>
                <w:kern w:val="0"/>
                <w:szCs w:val="21"/>
              </w:rPr>
              <w:t>PDF</w:t>
            </w:r>
            <w:r>
              <w:rPr>
                <w:rFonts w:ascii="宋体" w:hAnsi="宋体" w:cs="宋体" w:hint="eastAsia"/>
                <w:kern w:val="0"/>
                <w:szCs w:val="21"/>
              </w:rPr>
              <w:t>），供学员</w:t>
            </w:r>
            <w:proofErr w:type="gramStart"/>
            <w:r>
              <w:rPr>
                <w:rFonts w:ascii="宋体" w:hAnsi="宋体" w:cs="宋体" w:hint="eastAsia"/>
                <w:kern w:val="0"/>
                <w:szCs w:val="21"/>
              </w:rPr>
              <w:t>入科学</w:t>
            </w:r>
            <w:proofErr w:type="gramEnd"/>
            <w:r>
              <w:rPr>
                <w:rFonts w:ascii="宋体" w:hAnsi="宋体" w:cs="宋体" w:hint="eastAsia"/>
                <w:kern w:val="0"/>
                <w:szCs w:val="21"/>
              </w:rPr>
              <w:t>习</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val="restart"/>
            <w:tcBorders>
              <w:top w:val="nil"/>
              <w:left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管理人员可按照开始和结束时间、科室、学生类型及轮转状态对科室当前人数进行查询和统计。</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规</w:t>
            </w:r>
            <w:proofErr w:type="gramEnd"/>
            <w:r>
              <w:rPr>
                <w:rFonts w:ascii="宋体" w:hAnsi="宋体" w:cs="宋体" w:hint="eastAsia"/>
                <w:kern w:val="0"/>
                <w:szCs w:val="21"/>
              </w:rPr>
              <w:t>培生、实习生的轮转计划，可按周、按半月、按月、分阶段生成轮转计划。</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月度出科人员，支持按月统计科室有哪些学员即将出科，用于教学秘书出科业务处置</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月度入科人员</w:t>
            </w:r>
            <w:proofErr w:type="gramEnd"/>
            <w:r>
              <w:rPr>
                <w:rFonts w:ascii="宋体" w:hAnsi="宋体" w:cs="宋体" w:hint="eastAsia"/>
                <w:kern w:val="0"/>
                <w:szCs w:val="21"/>
              </w:rPr>
              <w:t>，支持按月统计即将进入科室轮转的学员名单，</w:t>
            </w:r>
            <w:proofErr w:type="gramStart"/>
            <w:r>
              <w:rPr>
                <w:rFonts w:ascii="宋体" w:hAnsi="宋体" w:cs="宋体" w:hint="eastAsia"/>
                <w:kern w:val="0"/>
                <w:szCs w:val="21"/>
              </w:rPr>
              <w:t>用于教秘提早准备入科事宜</w:t>
            </w:r>
            <w:proofErr w:type="gramEnd"/>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支持轮转计划拆分</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支持合并轮转表以及导入导出</w:t>
            </w:r>
            <w:proofErr w:type="gramStart"/>
            <w:r>
              <w:rPr>
                <w:rFonts w:ascii="宋体" w:hAnsi="宋体" w:cs="宋体" w:hint="eastAsia"/>
                <w:kern w:val="0"/>
                <w:szCs w:val="21"/>
              </w:rPr>
              <w:t>轮科表</w:t>
            </w:r>
            <w:proofErr w:type="gramEnd"/>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支持学员轮转过程中阶段出科</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指定带教</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给学员指定带教老师，以便统计绩效。</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导出汇总大表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支持导出包含学员姓名/轮转周期/轮转科室等全部轮转计划信息的大型汇总Excel表，并支持按科室设置的颜色分区块显示</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val="restart"/>
            <w:tcBorders>
              <w:top w:val="nil"/>
              <w:left w:val="nil"/>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过程数据上报</w:t>
            </w:r>
          </w:p>
        </w:tc>
        <w:tc>
          <w:tcPr>
            <w:tcW w:w="3681" w:type="pct"/>
            <w:gridSpan w:val="2"/>
            <w:tcBorders>
              <w:top w:val="nil"/>
              <w:left w:val="nil"/>
              <w:bottom w:val="single" w:sz="4" w:space="0" w:color="auto"/>
              <w:right w:val="single" w:sz="4" w:space="0" w:color="auto"/>
            </w:tcBorders>
            <w:noWrap/>
            <w:vAlign w:val="center"/>
          </w:tcPr>
          <w:p w:rsidR="00026764" w:rsidRPr="0018363A" w:rsidRDefault="008276E9" w:rsidP="0018363A">
            <w:r>
              <w:rPr>
                <w:rFonts w:ascii="宋体" w:hAnsi="宋体" w:cs="宋体" w:hint="eastAsia"/>
                <w:kern w:val="0"/>
                <w:szCs w:val="21"/>
              </w:rPr>
              <w:t>★支持直接对接国家平台数据上报，提供至少5个上报成功案例</w:t>
            </w:r>
            <w:r w:rsidR="0018363A">
              <w:rPr>
                <w:rFonts w:ascii="宋体" w:hAnsi="宋体" w:cs="宋体" w:hint="eastAsia"/>
                <w:kern w:val="0"/>
                <w:szCs w:val="21"/>
              </w:rPr>
              <w:t>。</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nil"/>
              <w:right w:val="single" w:sz="4" w:space="0" w:color="auto"/>
            </w:tcBorders>
            <w:noWrap/>
            <w:vAlign w:val="center"/>
          </w:tcPr>
          <w:p w:rsidR="00026764" w:rsidRDefault="00026764">
            <w:pPr>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w:t>
            </w:r>
            <w:proofErr w:type="gramStart"/>
            <w:r>
              <w:rPr>
                <w:rFonts w:ascii="宋体" w:hAnsi="宋体" w:cs="宋体" w:hint="eastAsia"/>
                <w:kern w:val="0"/>
                <w:szCs w:val="21"/>
              </w:rPr>
              <w:t>住培过程</w:t>
            </w:r>
            <w:proofErr w:type="gramEnd"/>
            <w:r>
              <w:rPr>
                <w:rFonts w:ascii="宋体" w:hAnsi="宋体" w:cs="宋体" w:hint="eastAsia"/>
                <w:kern w:val="0"/>
                <w:szCs w:val="21"/>
              </w:rPr>
              <w:t>数据自动上报功能，满足上级主管单位数据收集要求，支持异常数据更新维护及重新上报</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学员轮转登记手册功能支持登记病种、技能、手术、病案（中医），用于过程数据上报</w:t>
            </w:r>
          </w:p>
        </w:tc>
      </w:tr>
      <w:tr w:rsidR="00026764">
        <w:trPr>
          <w:trHeight w:val="405"/>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轮转统计报表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轮转管理支持至少8种不同统计口径的月年报统计报表</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科室轮转人数统计，以图表和折线图等方式展现各个月份的人员变化情况</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老师带</w:t>
            </w:r>
            <w:proofErr w:type="gramStart"/>
            <w:r>
              <w:rPr>
                <w:rFonts w:ascii="宋体" w:hAnsi="宋体" w:cs="宋体" w:hint="eastAsia"/>
                <w:kern w:val="0"/>
                <w:szCs w:val="21"/>
              </w:rPr>
              <w:t>教人数</w:t>
            </w:r>
            <w:proofErr w:type="gramEnd"/>
            <w:r>
              <w:rPr>
                <w:rFonts w:ascii="宋体" w:hAnsi="宋体" w:cs="宋体" w:hint="eastAsia"/>
                <w:kern w:val="0"/>
                <w:szCs w:val="21"/>
              </w:rPr>
              <w:t>统计</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科室轮转人数统计</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基地轮转人数统计</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学校轮转人数统计</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科室轮转带教天数年报</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科室登记手册填写月报</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带</w:t>
            </w:r>
            <w:proofErr w:type="gramStart"/>
            <w:r>
              <w:rPr>
                <w:rFonts w:ascii="宋体" w:hAnsi="宋体" w:cs="宋体" w:hint="eastAsia"/>
                <w:kern w:val="0"/>
                <w:szCs w:val="21"/>
              </w:rPr>
              <w:t>教老师</w:t>
            </w:r>
            <w:proofErr w:type="gramEnd"/>
            <w:r>
              <w:rPr>
                <w:rFonts w:ascii="宋体" w:hAnsi="宋体" w:cs="宋体" w:hint="eastAsia"/>
                <w:kern w:val="0"/>
                <w:szCs w:val="21"/>
              </w:rPr>
              <w:t>申请热度月报</w:t>
            </w:r>
          </w:p>
        </w:tc>
      </w:tr>
      <w:tr w:rsidR="00026764">
        <w:trPr>
          <w:trHeight w:val="270"/>
        </w:trPr>
        <w:tc>
          <w:tcPr>
            <w:tcW w:w="333"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 w:val="22"/>
                <w:szCs w:val="22"/>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学员登记手册完成月报</w:t>
            </w:r>
          </w:p>
        </w:tc>
      </w:tr>
      <w:tr w:rsidR="00026764">
        <w:trPr>
          <w:trHeight w:val="270"/>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学员招录</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招录支持</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★系统内置学员招录模块</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nil"/>
              <w:right w:val="single" w:sz="4" w:space="0" w:color="auto"/>
            </w:tcBorders>
            <w:noWrap/>
            <w:vAlign w:val="center"/>
          </w:tcPr>
          <w:p w:rsidR="00026764" w:rsidRDefault="008276E9">
            <w:pPr>
              <w:jc w:val="left"/>
              <w:rPr>
                <w:rFonts w:ascii="宋体" w:hAnsi="宋体" w:cs="宋体"/>
                <w:kern w:val="0"/>
                <w:szCs w:val="21"/>
              </w:rPr>
            </w:pPr>
            <w:r>
              <w:rPr>
                <w:rFonts w:ascii="宋体" w:hAnsi="宋体" w:cs="宋体" w:hint="eastAsia"/>
                <w:kern w:val="0"/>
                <w:szCs w:val="21"/>
              </w:rPr>
              <w:t>多终端报名支持</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提供手机端的报名入口，支持APP</w:t>
            </w:r>
            <w:proofErr w:type="gramStart"/>
            <w:r>
              <w:rPr>
                <w:rFonts w:ascii="宋体" w:hAnsi="宋体" w:cs="宋体" w:hint="eastAsia"/>
                <w:kern w:val="0"/>
                <w:szCs w:val="21"/>
              </w:rPr>
              <w:t>扫码报名</w:t>
            </w:r>
            <w:proofErr w:type="gramEnd"/>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left w:val="nil"/>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提供电脑网页端的报名入口</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招录活动管理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招录活动时间、内容、标题、开启等管理</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报名数据管理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对学员的报名数据进行</w:t>
            </w:r>
            <w:proofErr w:type="gramStart"/>
            <w:r>
              <w:rPr>
                <w:rFonts w:ascii="宋体" w:hAnsi="宋体" w:cs="宋体" w:hint="eastAsia"/>
                <w:kern w:val="0"/>
                <w:szCs w:val="21"/>
              </w:rPr>
              <w:t>增删改查</w:t>
            </w:r>
            <w:proofErr w:type="gramEnd"/>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防伪条形码</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★支持导出的报名表内嵌防伪条形码，且一人一号</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文档导出及打印</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自动生成报名表格，支持报名表导出及打印</w:t>
            </w:r>
          </w:p>
        </w:tc>
      </w:tr>
      <w:tr w:rsidR="00026764">
        <w:trPr>
          <w:trHeight w:val="270"/>
        </w:trPr>
        <w:tc>
          <w:tcPr>
            <w:tcW w:w="333" w:type="pct"/>
            <w:vMerge w:val="restart"/>
            <w:tcBorders>
              <w:top w:val="nil"/>
              <w:left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住宿管理</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宿舍迁入迁出管理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支持学员申请宿舍、管理员审核申请以及记录申请</w:t>
            </w:r>
            <w:proofErr w:type="gramStart"/>
            <w:r>
              <w:rPr>
                <w:rFonts w:ascii="宋体" w:hAnsi="宋体" w:cs="宋体" w:hint="eastAsia"/>
                <w:kern w:val="0"/>
                <w:szCs w:val="21"/>
              </w:rPr>
              <w:t>审核全</w:t>
            </w:r>
            <w:proofErr w:type="gramEnd"/>
            <w:r>
              <w:rPr>
                <w:rFonts w:ascii="宋体" w:hAnsi="宋体" w:cs="宋体" w:hint="eastAsia"/>
                <w:kern w:val="0"/>
                <w:szCs w:val="21"/>
              </w:rPr>
              <w:t>过程</w:t>
            </w:r>
          </w:p>
        </w:tc>
      </w:tr>
      <w:tr w:rsidR="00026764">
        <w:trPr>
          <w:trHeight w:val="27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宿舍信息管理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支持入住人员对宿舍信息进行维护，包括宿舍水电度数、宿舍设备信息</w:t>
            </w:r>
            <w:proofErr w:type="gramStart"/>
            <w:r>
              <w:rPr>
                <w:rFonts w:ascii="宋体" w:hAnsi="宋体" w:cs="宋体" w:hint="eastAsia"/>
                <w:kern w:val="0"/>
                <w:szCs w:val="21"/>
              </w:rPr>
              <w:t>以及宿管信息</w:t>
            </w:r>
            <w:proofErr w:type="gramEnd"/>
            <w:r>
              <w:rPr>
                <w:rFonts w:ascii="宋体" w:hAnsi="宋体" w:cs="宋体" w:hint="eastAsia"/>
                <w:kern w:val="0"/>
                <w:szCs w:val="21"/>
              </w:rPr>
              <w:t>；支持管理员对宿舍楼、宿舍以及宿舍信息进行增、</w:t>
            </w:r>
            <w:proofErr w:type="gramStart"/>
            <w:r>
              <w:rPr>
                <w:rFonts w:ascii="宋体" w:hAnsi="宋体" w:cs="宋体" w:hint="eastAsia"/>
                <w:kern w:val="0"/>
                <w:szCs w:val="21"/>
              </w:rPr>
              <w:t>删</w:t>
            </w:r>
            <w:proofErr w:type="gramEnd"/>
            <w:r>
              <w:rPr>
                <w:rFonts w:ascii="宋体" w:hAnsi="宋体" w:cs="宋体" w:hint="eastAsia"/>
                <w:kern w:val="0"/>
                <w:szCs w:val="21"/>
              </w:rPr>
              <w:t>、改、</w:t>
            </w:r>
            <w:proofErr w:type="gramStart"/>
            <w:r>
              <w:rPr>
                <w:rFonts w:ascii="宋体" w:hAnsi="宋体" w:cs="宋体" w:hint="eastAsia"/>
                <w:kern w:val="0"/>
                <w:szCs w:val="21"/>
              </w:rPr>
              <w:t>查操作</w:t>
            </w:r>
            <w:proofErr w:type="gramEnd"/>
          </w:p>
        </w:tc>
      </w:tr>
      <w:tr w:rsidR="00026764">
        <w:trPr>
          <w:trHeight w:val="270"/>
        </w:trPr>
        <w:tc>
          <w:tcPr>
            <w:tcW w:w="333"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宿舍数据统计</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w:t>
            </w:r>
            <w:proofErr w:type="gramStart"/>
            <w:r>
              <w:rPr>
                <w:rFonts w:ascii="宋体" w:hAnsi="宋体" w:cs="宋体" w:hint="eastAsia"/>
                <w:kern w:val="0"/>
                <w:szCs w:val="21"/>
              </w:rPr>
              <w:t>宿舍月</w:t>
            </w:r>
            <w:proofErr w:type="gramEnd"/>
            <w:r>
              <w:rPr>
                <w:rFonts w:ascii="宋体" w:hAnsi="宋体" w:cs="宋体" w:hint="eastAsia"/>
                <w:kern w:val="0"/>
                <w:szCs w:val="21"/>
              </w:rPr>
              <w:t>用水用电情况</w:t>
            </w:r>
          </w:p>
        </w:tc>
      </w:tr>
      <w:tr w:rsidR="00026764">
        <w:trPr>
          <w:trHeight w:val="282"/>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考勤管理</w:t>
            </w:r>
          </w:p>
        </w:tc>
        <w:tc>
          <w:tcPr>
            <w:tcW w:w="984" w:type="pct"/>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排班计划</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rPr>
                <w:rFonts w:ascii="宋体" w:hAnsi="宋体" w:cs="宋体"/>
                <w:kern w:val="0"/>
                <w:szCs w:val="21"/>
              </w:rPr>
            </w:pPr>
            <w:r>
              <w:rPr>
                <w:rFonts w:ascii="宋体" w:hAnsi="宋体" w:cs="宋体" w:hint="eastAsia"/>
                <w:kern w:val="0"/>
                <w:szCs w:val="21"/>
              </w:rPr>
              <w:t>通过系统排班，并支持导入和导出科室排班计划，支持一键排班、批量排班、删除排班、克隆等</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考勤基础参数设置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rPr>
                <w:rFonts w:ascii="宋体" w:hAnsi="宋体" w:cs="宋体"/>
                <w:kern w:val="0"/>
                <w:szCs w:val="21"/>
              </w:rPr>
            </w:pPr>
            <w:r>
              <w:rPr>
                <w:rFonts w:ascii="宋体" w:hAnsi="宋体" w:cs="宋体" w:hint="eastAsia"/>
                <w:kern w:val="0"/>
                <w:szCs w:val="21"/>
              </w:rPr>
              <w:t>可设置至少</w:t>
            </w:r>
            <w:proofErr w:type="gramStart"/>
            <w:r>
              <w:rPr>
                <w:rFonts w:ascii="宋体" w:hAnsi="宋体" w:cs="宋体" w:hint="eastAsia"/>
                <w:kern w:val="0"/>
                <w:szCs w:val="21"/>
              </w:rPr>
              <w:t>9种考情基础</w:t>
            </w:r>
            <w:proofErr w:type="gramEnd"/>
            <w:r>
              <w:rPr>
                <w:rFonts w:ascii="宋体" w:hAnsi="宋体" w:cs="宋体" w:hint="eastAsia"/>
                <w:kern w:val="0"/>
                <w:szCs w:val="21"/>
              </w:rPr>
              <w:t>参数（是否允许异常考勤、补勤、每</w:t>
            </w:r>
            <w:proofErr w:type="gramStart"/>
            <w:r>
              <w:rPr>
                <w:rFonts w:ascii="宋体" w:hAnsi="宋体" w:cs="宋体" w:hint="eastAsia"/>
                <w:kern w:val="0"/>
                <w:szCs w:val="21"/>
              </w:rPr>
              <w:t>周补勤</w:t>
            </w:r>
            <w:proofErr w:type="gramEnd"/>
            <w:r>
              <w:rPr>
                <w:rFonts w:ascii="宋体" w:hAnsi="宋体" w:cs="宋体" w:hint="eastAsia"/>
                <w:kern w:val="0"/>
                <w:szCs w:val="21"/>
              </w:rPr>
              <w:t>次数……）</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考勤类型</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rPr>
                <w:rFonts w:ascii="宋体" w:hAnsi="宋体" w:cs="宋体"/>
                <w:kern w:val="0"/>
                <w:szCs w:val="21"/>
              </w:rPr>
            </w:pPr>
            <w:r>
              <w:rPr>
                <w:rFonts w:ascii="宋体" w:hAnsi="宋体" w:cs="宋体" w:hint="eastAsia"/>
                <w:kern w:val="0"/>
                <w:szCs w:val="21"/>
              </w:rPr>
              <w:t>支持日班/值班/休息等至少3种考勤类型</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考勤班次设置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支持设置考勤班次，并支持至少5种日班类型，2种值班类型，可根据班次设置打卡时间段、时间范围，支持迟到早退判定，跨</w:t>
            </w:r>
            <w:proofErr w:type="gramStart"/>
            <w:r>
              <w:rPr>
                <w:rFonts w:ascii="宋体" w:hAnsi="宋体" w:cs="宋体" w:hint="eastAsia"/>
                <w:kern w:val="0"/>
                <w:szCs w:val="21"/>
              </w:rPr>
              <w:t>天签退</w:t>
            </w:r>
            <w:proofErr w:type="gramEnd"/>
            <w:r>
              <w:rPr>
                <w:rFonts w:ascii="宋体" w:hAnsi="宋体" w:cs="宋体" w:hint="eastAsia"/>
                <w:kern w:val="0"/>
                <w:szCs w:val="21"/>
              </w:rPr>
              <w:t>自动提示“签退昨日”</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bottom"/>
          </w:tcPr>
          <w:p w:rsidR="00026764" w:rsidRDefault="008276E9">
            <w:pPr>
              <w:widowControl/>
              <w:jc w:val="left"/>
              <w:rPr>
                <w:rFonts w:ascii="宋体" w:hAnsi="宋体" w:cs="宋体"/>
                <w:kern w:val="0"/>
                <w:sz w:val="22"/>
                <w:szCs w:val="22"/>
              </w:rPr>
            </w:pPr>
            <w:r>
              <w:rPr>
                <w:rFonts w:ascii="宋体" w:hAnsi="宋体" w:cs="宋体" w:hint="eastAsia"/>
                <w:kern w:val="0"/>
                <w:szCs w:val="21"/>
              </w:rPr>
              <w:t>请假类型设置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支持自定义请假类型，每个请假类型可配置多个请假审核流程</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日常考勤签到</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支持APPGPS考勤</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电子围栏设置</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设置允许考勤的地理范围，包括但不限于医院、社区医院、</w:t>
            </w:r>
            <w:proofErr w:type="gramStart"/>
            <w:r>
              <w:rPr>
                <w:rFonts w:ascii="宋体" w:hAnsi="宋体" w:cs="宋体" w:hint="eastAsia"/>
                <w:kern w:val="0"/>
                <w:szCs w:val="21"/>
              </w:rPr>
              <w:t>医</w:t>
            </w:r>
            <w:proofErr w:type="gramEnd"/>
            <w:r>
              <w:rPr>
                <w:rFonts w:ascii="宋体" w:hAnsi="宋体" w:cs="宋体" w:hint="eastAsia"/>
                <w:kern w:val="0"/>
                <w:szCs w:val="21"/>
              </w:rPr>
              <w:t>联体医院等</w:t>
            </w:r>
          </w:p>
        </w:tc>
      </w:tr>
      <w:tr w:rsidR="00026764">
        <w:trPr>
          <w:trHeight w:val="9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考勤打卡</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支持扫码打卡</w:t>
            </w:r>
            <w:proofErr w:type="gramEnd"/>
            <w:r>
              <w:rPr>
                <w:rFonts w:ascii="宋体" w:hAnsi="宋体" w:cs="宋体" w:hint="eastAsia"/>
                <w:kern w:val="0"/>
                <w:szCs w:val="21"/>
              </w:rPr>
              <w:t>(支持一天双卡，一天四卡)和定位打卡</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请假销假</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支持学员在移动端</w:t>
            </w:r>
            <w:proofErr w:type="gramStart"/>
            <w:r>
              <w:rPr>
                <w:rFonts w:ascii="宋体" w:hAnsi="宋体" w:cs="宋体" w:hint="eastAsia"/>
                <w:kern w:val="0"/>
                <w:szCs w:val="21"/>
              </w:rPr>
              <w:t>提交请</w:t>
            </w:r>
            <w:proofErr w:type="gramEnd"/>
            <w:r>
              <w:rPr>
                <w:rFonts w:ascii="宋体" w:hAnsi="宋体" w:cs="宋体" w:hint="eastAsia"/>
                <w:kern w:val="0"/>
                <w:szCs w:val="21"/>
              </w:rPr>
              <w:t>销假申请</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考勤审核</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可自定义审核人流程</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考勤日</w:t>
            </w:r>
            <w:proofErr w:type="gramEnd"/>
            <w:r>
              <w:rPr>
                <w:rFonts w:ascii="宋体" w:hAnsi="宋体" w:cs="宋体" w:hint="eastAsia"/>
                <w:kern w:val="0"/>
                <w:szCs w:val="21"/>
              </w:rPr>
              <w:t>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统计每天各科室学员考勤情况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考勤月报表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统计每月各科室学员考勤情况</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月考勤异常记录</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对考勤异常数据进行汇总统计</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考勤统计年报</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对学员整个年度的考勤情况进行汇总统计</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考勤统计报表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考勤管理至少支持8种不同统计口径的月年报统计报表</w:t>
            </w:r>
          </w:p>
        </w:tc>
      </w:tr>
      <w:tr w:rsidR="00026764">
        <w:trPr>
          <w:trHeight w:val="405"/>
        </w:trPr>
        <w:tc>
          <w:tcPr>
            <w:tcW w:w="333"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教学活动管理</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教学活动级别</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支持定义教学活动级别，支持至少3种教学活动级别</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教学活动类别</w:t>
            </w:r>
          </w:p>
        </w:tc>
        <w:tc>
          <w:tcPr>
            <w:tcW w:w="3681" w:type="pct"/>
            <w:gridSpan w:val="2"/>
            <w:tcBorders>
              <w:top w:val="nil"/>
              <w:left w:val="nil"/>
              <w:bottom w:val="single" w:sz="4" w:space="0" w:color="auto"/>
              <w:right w:val="single" w:sz="4" w:space="0" w:color="auto"/>
            </w:tcBorders>
            <w:noWrap/>
            <w:vAlign w:val="center"/>
          </w:tcPr>
          <w:p w:rsidR="00026764" w:rsidRDefault="00561A83">
            <w:pPr>
              <w:widowControl/>
              <w:jc w:val="left"/>
              <w:rPr>
                <w:rFonts w:ascii="宋体" w:hAnsi="宋体" w:cs="宋体"/>
                <w:kern w:val="0"/>
                <w:szCs w:val="21"/>
              </w:rPr>
            </w:pPr>
            <w:r>
              <w:rPr>
                <w:rFonts w:ascii="宋体" w:hAnsi="宋体" w:cs="宋体" w:hint="eastAsia"/>
                <w:kern w:val="0"/>
                <w:szCs w:val="21"/>
              </w:rPr>
              <w:t>★</w:t>
            </w:r>
            <w:r w:rsidR="008276E9">
              <w:rPr>
                <w:rFonts w:ascii="宋体" w:hAnsi="宋体" w:cs="宋体" w:hint="eastAsia"/>
                <w:kern w:val="0"/>
                <w:szCs w:val="21"/>
              </w:rPr>
              <w:t>支持至少10种以上教学活动类别，可根据实际需求自定义其他教学活动类别</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教学活动达标/计酬</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★支持按教学活动类别达标计算因子，自动计算达标/计酬</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精华教学活动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支持科教科设定精华教学活动，树立标杆</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活动督导</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★支持教学督导、科室督导、出科督导，支持配置督导专家组及专家组成员，支持在线填写整改报告，支持导出督导报告</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活动人员管理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根据创建活动时选择的科室、专业基地、科室组自动筛选教学活动的参加人员，并且生成签到表</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活动通知</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创建教学活动以后，自动发送短信</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二维码生成</w:t>
            </w:r>
            <w:proofErr w:type="gramEnd"/>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支持动态</w:t>
            </w:r>
            <w:proofErr w:type="gramStart"/>
            <w:r>
              <w:rPr>
                <w:rFonts w:ascii="宋体" w:hAnsi="宋体" w:cs="宋体" w:hint="eastAsia"/>
                <w:kern w:val="0"/>
                <w:szCs w:val="21"/>
              </w:rPr>
              <w:t>二维码</w:t>
            </w:r>
            <w:proofErr w:type="gramEnd"/>
            <w:r>
              <w:rPr>
                <w:rFonts w:ascii="宋体" w:hAnsi="宋体" w:cs="宋体" w:hint="eastAsia"/>
                <w:kern w:val="0"/>
                <w:szCs w:val="21"/>
              </w:rPr>
              <w:t>/静态</w:t>
            </w:r>
            <w:proofErr w:type="gramStart"/>
            <w:r>
              <w:rPr>
                <w:rFonts w:ascii="宋体" w:hAnsi="宋体" w:cs="宋体" w:hint="eastAsia"/>
                <w:kern w:val="0"/>
                <w:szCs w:val="21"/>
              </w:rPr>
              <w:t>二维码2种二维码生成</w:t>
            </w:r>
            <w:proofErr w:type="gramEnd"/>
            <w:r>
              <w:rPr>
                <w:rFonts w:ascii="宋体" w:hAnsi="宋体" w:cs="宋体" w:hint="eastAsia"/>
                <w:kern w:val="0"/>
                <w:szCs w:val="21"/>
              </w:rPr>
              <w:t>方式，实现防伪及防止非</w:t>
            </w:r>
            <w:proofErr w:type="gramStart"/>
            <w:r>
              <w:rPr>
                <w:rFonts w:ascii="宋体" w:hAnsi="宋体" w:cs="宋体" w:hint="eastAsia"/>
                <w:kern w:val="0"/>
                <w:szCs w:val="21"/>
              </w:rPr>
              <w:t>现场扫码签到</w:t>
            </w:r>
            <w:proofErr w:type="gramEnd"/>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二维码签到</w:t>
            </w:r>
            <w:proofErr w:type="gramEnd"/>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支持使用</w:t>
            </w:r>
            <w:proofErr w:type="gramStart"/>
            <w:r>
              <w:rPr>
                <w:rFonts w:ascii="宋体" w:hAnsi="宋体" w:cs="宋体" w:hint="eastAsia"/>
                <w:kern w:val="0"/>
                <w:szCs w:val="21"/>
              </w:rPr>
              <w:t>手机扫码签到</w:t>
            </w:r>
            <w:proofErr w:type="gramEnd"/>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活动报名</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对未在参会人员列表中的人员，允许活动报名</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活动评分表管理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设置不同类型活动的评分表</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课件管理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允许上传PPT\WORD\PDF等常见格式的课件，学员可在手机端查看</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活动图片</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对教学活动现场拍照，并上传（科教干事开通权限）</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教学活动情况导出</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根据查询条件批量导出教学活动列表，生成excel等</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教学活动档案</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系统自动生成每个教学活动档案word文档、包括活动基本信息、参会人员签到表、课件、活动照片、过程记录等重要信息</w:t>
            </w:r>
          </w:p>
        </w:tc>
      </w:tr>
      <w:tr w:rsidR="00026764">
        <w:trPr>
          <w:trHeight w:val="51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教学活动绩效管理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设置教学活动的签到率、评价率，用以判断教学活动是否达标</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教学任务管理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管理台设定各科室的具体教学任务，关联教学任务和考核表</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考核表管理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教学任务考核</w:t>
            </w:r>
            <w:proofErr w:type="gramStart"/>
            <w:r>
              <w:rPr>
                <w:rFonts w:ascii="宋体" w:hAnsi="宋体" w:cs="宋体" w:hint="eastAsia"/>
                <w:kern w:val="0"/>
                <w:szCs w:val="21"/>
              </w:rPr>
              <w:t>表维护</w:t>
            </w:r>
            <w:proofErr w:type="gramEnd"/>
            <w:r>
              <w:rPr>
                <w:rFonts w:ascii="宋体" w:hAnsi="宋体" w:cs="宋体" w:hint="eastAsia"/>
                <w:kern w:val="0"/>
                <w:szCs w:val="21"/>
              </w:rPr>
              <w:t>功能</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学员端</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查询学习任务完成情况和考核成绩</w:t>
            </w:r>
          </w:p>
        </w:tc>
      </w:tr>
      <w:tr w:rsidR="00026764">
        <w:trPr>
          <w:trHeight w:val="270"/>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教秘端</w:t>
            </w:r>
            <w:proofErr w:type="gramEnd"/>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查看科室学员学习任务总体完成情况</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val="restart"/>
            <w:tcBorders>
              <w:top w:val="nil"/>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教学统计报表</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教学管理支持至少10种不同统计口径的月年报统计报表</w:t>
            </w:r>
          </w:p>
        </w:tc>
      </w:tr>
      <w:tr w:rsidR="00026764">
        <w:trPr>
          <w:trHeight w:val="405"/>
        </w:trPr>
        <w:tc>
          <w:tcPr>
            <w:tcW w:w="333"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vMerge/>
            <w:tcBorders>
              <w:top w:val="nil"/>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报表</w:t>
            </w:r>
            <w:proofErr w:type="gramStart"/>
            <w:r>
              <w:rPr>
                <w:rFonts w:ascii="宋体" w:hAnsi="宋体" w:cs="宋体" w:hint="eastAsia"/>
                <w:kern w:val="0"/>
                <w:szCs w:val="21"/>
              </w:rPr>
              <w:t>须支持</w:t>
            </w:r>
            <w:proofErr w:type="gramEnd"/>
            <w:r>
              <w:rPr>
                <w:rFonts w:ascii="宋体" w:hAnsi="宋体" w:cs="宋体" w:hint="eastAsia"/>
                <w:kern w:val="0"/>
                <w:szCs w:val="21"/>
              </w:rPr>
              <w:t>按教学数量、质量、</w:t>
            </w:r>
            <w:proofErr w:type="gramStart"/>
            <w:r>
              <w:rPr>
                <w:rFonts w:ascii="宋体" w:hAnsi="宋体" w:cs="宋体" w:hint="eastAsia"/>
                <w:kern w:val="0"/>
                <w:szCs w:val="21"/>
              </w:rPr>
              <w:t>参课率</w:t>
            </w:r>
            <w:proofErr w:type="gramEnd"/>
            <w:r>
              <w:rPr>
                <w:rFonts w:ascii="宋体" w:hAnsi="宋体" w:cs="宋体" w:hint="eastAsia"/>
                <w:kern w:val="0"/>
                <w:szCs w:val="21"/>
              </w:rPr>
              <w:t>口径统计</w:t>
            </w:r>
          </w:p>
        </w:tc>
      </w:tr>
      <w:tr w:rsidR="00026764">
        <w:trPr>
          <w:trHeight w:val="510"/>
        </w:trPr>
        <w:tc>
          <w:tcPr>
            <w:tcW w:w="333" w:type="pct"/>
            <w:vMerge w:val="restart"/>
            <w:tcBorders>
              <w:top w:val="single" w:sz="4" w:space="0" w:color="auto"/>
              <w:left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测评管理</w:t>
            </w:r>
          </w:p>
        </w:tc>
        <w:tc>
          <w:tcPr>
            <w:tcW w:w="984" w:type="pct"/>
            <w:tcBorders>
              <w:top w:val="single" w:sz="4" w:space="0" w:color="auto"/>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测评管理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测评雷达模型（对教学活动评价—质量评价体系模型、出科学员评价轮转科室—测评科室标准雷达模块、对学员360°评价—测评学员ACGME雷达模型）</w:t>
            </w:r>
          </w:p>
        </w:tc>
      </w:tr>
      <w:tr w:rsidR="00026764">
        <w:trPr>
          <w:trHeight w:val="510"/>
        </w:trPr>
        <w:tc>
          <w:tcPr>
            <w:tcW w:w="333" w:type="pct"/>
            <w:vMerge/>
            <w:tcBorders>
              <w:left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single" w:sz="4" w:space="0" w:color="auto"/>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测评统计</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科室月度测评得分、出科应评未评学员、出科应评未评教员、出科应评未评</w:t>
            </w:r>
            <w:r>
              <w:rPr>
                <w:rFonts w:ascii="宋体" w:hAnsi="宋体" w:cs="宋体" w:hint="eastAsia"/>
                <w:kern w:val="0"/>
                <w:sz w:val="22"/>
                <w:szCs w:val="22"/>
              </w:rPr>
              <w:lastRenderedPageBreak/>
              <w:t>科室</w:t>
            </w:r>
          </w:p>
        </w:tc>
      </w:tr>
      <w:tr w:rsidR="00026764">
        <w:trPr>
          <w:trHeight w:val="510"/>
        </w:trPr>
        <w:tc>
          <w:tcPr>
            <w:tcW w:w="333" w:type="pct"/>
            <w:vMerge/>
            <w:tcBorders>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single" w:sz="4" w:space="0" w:color="auto"/>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测评报告</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学员360成绩月报、教员360成绩月报、科室360成绩月报/年报</w:t>
            </w:r>
          </w:p>
        </w:tc>
      </w:tr>
      <w:tr w:rsidR="00026764">
        <w:trPr>
          <w:trHeight w:val="270"/>
        </w:trPr>
        <w:tc>
          <w:tcPr>
            <w:tcW w:w="333" w:type="pct"/>
            <w:vMerge w:val="restart"/>
            <w:tcBorders>
              <w:top w:val="single" w:sz="4" w:space="0" w:color="auto"/>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跟师管理</w:t>
            </w:r>
          </w:p>
        </w:tc>
        <w:tc>
          <w:tcPr>
            <w:tcW w:w="984" w:type="pct"/>
            <w:tcBorders>
              <w:top w:val="single" w:sz="4" w:space="0" w:color="auto"/>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跟师考勤管理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查看学员跟师考勤记录，并对其审核及导出</w:t>
            </w:r>
          </w:p>
        </w:tc>
      </w:tr>
      <w:tr w:rsidR="00026764">
        <w:trPr>
          <w:trHeight w:val="27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跟师笔记管理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★针对学员提交上来的跟师心得体会、学习中医典籍体会、跟师总结、其他不同类型的笔记进行审核（单个、批量审核）、评语及评分，同时支持数据导出</w:t>
            </w:r>
          </w:p>
        </w:tc>
      </w:tr>
      <w:tr w:rsidR="00026764">
        <w:trPr>
          <w:trHeight w:val="27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临床医案管理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★针对学员提交上来的临床医案进行审核（单个、批量审核）及评语，同时支持数据导出</w:t>
            </w:r>
          </w:p>
        </w:tc>
      </w:tr>
      <w:tr w:rsidR="00026764">
        <w:trPr>
          <w:trHeight w:val="270"/>
        </w:trPr>
        <w:tc>
          <w:tcPr>
            <w:tcW w:w="333" w:type="pct"/>
            <w:vMerge w:val="restart"/>
            <w:tcBorders>
              <w:top w:val="single" w:sz="4" w:space="0" w:color="auto"/>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文档中心</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文档管理</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可以对文档中心的文档进行增删</w:t>
            </w:r>
            <w:proofErr w:type="gramStart"/>
            <w:r>
              <w:rPr>
                <w:rFonts w:ascii="宋体" w:hAnsi="宋体" w:cs="宋体" w:hint="eastAsia"/>
                <w:kern w:val="0"/>
                <w:szCs w:val="21"/>
              </w:rPr>
              <w:t>改查操作</w:t>
            </w:r>
            <w:proofErr w:type="gramEnd"/>
          </w:p>
        </w:tc>
      </w:tr>
      <w:tr w:rsidR="00026764">
        <w:trPr>
          <w:trHeight w:val="27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文档类型</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支持word/</w:t>
            </w:r>
            <w:proofErr w:type="spellStart"/>
            <w:r>
              <w:rPr>
                <w:rFonts w:ascii="宋体" w:hAnsi="宋体" w:cs="宋体" w:hint="eastAsia"/>
                <w:kern w:val="0"/>
                <w:szCs w:val="21"/>
              </w:rPr>
              <w:t>ppt</w:t>
            </w:r>
            <w:proofErr w:type="spellEnd"/>
            <w:r>
              <w:rPr>
                <w:rFonts w:ascii="宋体" w:hAnsi="宋体" w:cs="宋体" w:hint="eastAsia"/>
                <w:kern w:val="0"/>
                <w:szCs w:val="21"/>
              </w:rPr>
              <w:t>/excel/</w:t>
            </w:r>
            <w:proofErr w:type="spellStart"/>
            <w:r>
              <w:rPr>
                <w:rFonts w:ascii="宋体" w:hAnsi="宋体" w:cs="宋体" w:hint="eastAsia"/>
                <w:kern w:val="0"/>
                <w:szCs w:val="21"/>
              </w:rPr>
              <w:t>pdf</w:t>
            </w:r>
            <w:proofErr w:type="spellEnd"/>
            <w:r>
              <w:rPr>
                <w:rFonts w:ascii="宋体" w:hAnsi="宋体" w:cs="宋体" w:hint="eastAsia"/>
                <w:kern w:val="0"/>
                <w:szCs w:val="21"/>
              </w:rPr>
              <w:t>/</w:t>
            </w:r>
            <w:proofErr w:type="spellStart"/>
            <w:r>
              <w:rPr>
                <w:rFonts w:ascii="宋体" w:hAnsi="宋体" w:cs="宋体" w:hint="eastAsia"/>
                <w:kern w:val="0"/>
                <w:szCs w:val="21"/>
              </w:rPr>
              <w:t>png</w:t>
            </w:r>
            <w:proofErr w:type="spellEnd"/>
            <w:r>
              <w:rPr>
                <w:rFonts w:ascii="宋体" w:hAnsi="宋体" w:cs="宋体" w:hint="eastAsia"/>
                <w:kern w:val="0"/>
                <w:szCs w:val="21"/>
              </w:rPr>
              <w:t>/jpg等常用文档格式的上传</w:t>
            </w:r>
          </w:p>
        </w:tc>
      </w:tr>
      <w:tr w:rsidR="00026764">
        <w:trPr>
          <w:trHeight w:val="27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查看次数</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可以查询文档的被查看次数</w:t>
            </w:r>
          </w:p>
        </w:tc>
      </w:tr>
      <w:tr w:rsidR="00026764">
        <w:trPr>
          <w:trHeight w:val="27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文档分类</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文档分类为学习资料/学术论文/岗前培训资料/政策制度等</w:t>
            </w:r>
          </w:p>
        </w:tc>
      </w:tr>
      <w:tr w:rsidR="00026764">
        <w:trPr>
          <w:trHeight w:val="510"/>
        </w:trPr>
        <w:tc>
          <w:tcPr>
            <w:tcW w:w="333" w:type="pct"/>
            <w:vMerge/>
            <w:tcBorders>
              <w:top w:val="single" w:sz="4" w:space="0" w:color="auto"/>
              <w:left w:val="single" w:sz="4" w:space="0" w:color="auto"/>
              <w:bottom w:val="single" w:sz="4" w:space="0" w:color="auto"/>
              <w:right w:val="single" w:sz="4" w:space="0" w:color="auto"/>
            </w:tcBorders>
            <w:noWrap/>
            <w:vAlign w:val="center"/>
          </w:tcPr>
          <w:p w:rsidR="00026764" w:rsidRDefault="00026764">
            <w:pPr>
              <w:widowControl/>
              <w:jc w:val="left"/>
              <w:rPr>
                <w:rFonts w:ascii="宋体" w:hAnsi="宋体" w:cs="宋体"/>
                <w:kern w:val="0"/>
                <w:szCs w:val="21"/>
              </w:rPr>
            </w:pP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文档发布</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文档分为草稿状态和发布状态，只有发布状态的文档可以被学员和老师查看到</w:t>
            </w:r>
          </w:p>
        </w:tc>
      </w:tr>
      <w:tr w:rsidR="00026764">
        <w:trPr>
          <w:trHeight w:val="510"/>
        </w:trPr>
        <w:tc>
          <w:tcPr>
            <w:tcW w:w="333" w:type="pct"/>
            <w:tcBorders>
              <w:top w:val="single" w:sz="4" w:space="0" w:color="auto"/>
              <w:left w:val="single" w:sz="4" w:space="0" w:color="auto"/>
              <w:bottom w:val="single" w:sz="4" w:space="0" w:color="auto"/>
              <w:right w:val="single" w:sz="4" w:space="0" w:color="auto"/>
            </w:tcBorders>
            <w:noWrap/>
            <w:vAlign w:val="center"/>
          </w:tcPr>
          <w:p w:rsidR="00026764" w:rsidRDefault="008276E9">
            <w:pPr>
              <w:widowControl/>
              <w:jc w:val="left"/>
              <w:rPr>
                <w:rFonts w:ascii="宋体" w:hAnsi="宋体" w:cs="宋体"/>
                <w:kern w:val="0"/>
                <w:sz w:val="22"/>
                <w:szCs w:val="22"/>
              </w:rPr>
            </w:pPr>
            <w:r>
              <w:rPr>
                <w:rFonts w:ascii="宋体" w:hAnsi="宋体" w:cs="宋体" w:hint="eastAsia"/>
                <w:kern w:val="0"/>
                <w:sz w:val="22"/>
                <w:szCs w:val="22"/>
              </w:rPr>
              <w:t>评优评先</w:t>
            </w:r>
          </w:p>
        </w:tc>
        <w:tc>
          <w:tcPr>
            <w:tcW w:w="984" w:type="pct"/>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教学活动评优</w:t>
            </w:r>
          </w:p>
        </w:tc>
        <w:tc>
          <w:tcPr>
            <w:tcW w:w="3681" w:type="pct"/>
            <w:gridSpan w:val="2"/>
            <w:tcBorders>
              <w:top w:val="nil"/>
              <w:left w:val="nil"/>
              <w:bottom w:val="single" w:sz="4" w:space="0" w:color="auto"/>
              <w:right w:val="single" w:sz="4" w:space="0" w:color="auto"/>
            </w:tcBorders>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支持按教学活动进行评优评先，支持按科室、教员、基地统计优秀教学活动</w:t>
            </w:r>
          </w:p>
        </w:tc>
      </w:tr>
    </w:tbl>
    <w:p w:rsidR="00026764" w:rsidRDefault="00026764">
      <w:pPr>
        <w:spacing w:line="360" w:lineRule="auto"/>
      </w:pPr>
    </w:p>
    <w:p w:rsidR="00026764" w:rsidRDefault="00026764">
      <w:pPr>
        <w:spacing w:line="360" w:lineRule="auto"/>
      </w:pPr>
    </w:p>
    <w:p w:rsidR="00026764" w:rsidRDefault="008276E9">
      <w:pPr>
        <w:pStyle w:val="1"/>
      </w:pPr>
      <w:r>
        <w:rPr>
          <w:rFonts w:hint="eastAsia"/>
        </w:rPr>
        <w:t>A</w:t>
      </w:r>
      <w:r>
        <w:t>PP</w:t>
      </w:r>
      <w:r>
        <w:rPr>
          <w:rFonts w:hint="eastAsia"/>
        </w:rPr>
        <w:t>端（手机端）</w:t>
      </w:r>
    </w:p>
    <w:tbl>
      <w:tblPr>
        <w:tblW w:w="4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4"/>
        <w:gridCol w:w="6679"/>
      </w:tblGrid>
      <w:tr w:rsidR="00026764">
        <w:trPr>
          <w:trHeight w:val="270"/>
        </w:trPr>
        <w:tc>
          <w:tcPr>
            <w:tcW w:w="430" w:type="pct"/>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功能模块</w:t>
            </w:r>
          </w:p>
        </w:tc>
        <w:tc>
          <w:tcPr>
            <w:tcW w:w="1046" w:type="pct"/>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功能点</w:t>
            </w:r>
          </w:p>
        </w:tc>
        <w:tc>
          <w:tcPr>
            <w:tcW w:w="3522" w:type="pct"/>
            <w:shd w:val="clear" w:color="000000" w:fill="D9D9D9"/>
            <w:noWrap/>
            <w:vAlign w:val="center"/>
          </w:tcPr>
          <w:p w:rsidR="00026764" w:rsidRDefault="008276E9">
            <w:pPr>
              <w:widowControl/>
              <w:jc w:val="center"/>
              <w:rPr>
                <w:rFonts w:ascii="宋体" w:hAnsi="宋体" w:cs="宋体"/>
                <w:b/>
                <w:bCs/>
                <w:kern w:val="0"/>
                <w:szCs w:val="21"/>
              </w:rPr>
            </w:pPr>
            <w:r>
              <w:rPr>
                <w:rFonts w:ascii="宋体" w:hAnsi="宋体" w:cs="宋体" w:hint="eastAsia"/>
                <w:b/>
                <w:bCs/>
                <w:kern w:val="0"/>
                <w:szCs w:val="21"/>
              </w:rPr>
              <w:t>功能描述</w:t>
            </w:r>
          </w:p>
        </w:tc>
      </w:tr>
      <w:tr w:rsidR="00026764">
        <w:trPr>
          <w:trHeight w:val="270"/>
        </w:trPr>
        <w:tc>
          <w:tcPr>
            <w:tcW w:w="430"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多终端支持</w:t>
            </w: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手机端</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提供手机端支持，学教员可通过手机端在线操作</w:t>
            </w:r>
          </w:p>
        </w:tc>
      </w:tr>
      <w:tr w:rsidR="00026764">
        <w:trPr>
          <w:trHeight w:val="270"/>
        </w:trPr>
        <w:tc>
          <w:tcPr>
            <w:tcW w:w="430"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学生端</w:t>
            </w: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消息通知</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教学活动通知</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★支持教学活动二道通知，即在教学活动发布的时候收到一遍通知，在活动开始前30分钟/一小时/两小时再次收到一遍通知</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考勤日历</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考勤月历：以月日历的形式展现学员自己整个月份的考勤情况，支持手机端进行考勤，支持日班/值班/</w:t>
            </w:r>
            <w:proofErr w:type="gramStart"/>
            <w:r>
              <w:rPr>
                <w:rFonts w:ascii="宋体" w:hAnsi="宋体" w:cs="宋体" w:hint="eastAsia"/>
                <w:kern w:val="0"/>
                <w:szCs w:val="21"/>
              </w:rPr>
              <w:t>值休</w:t>
            </w:r>
            <w:proofErr w:type="gramEnd"/>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考勤周历：显示一周学员自己的排班及实际考勤情况，方便学员本周补勤，并支持控制每</w:t>
            </w:r>
            <w:proofErr w:type="gramStart"/>
            <w:r>
              <w:rPr>
                <w:rFonts w:ascii="宋体" w:hAnsi="宋体" w:cs="宋体" w:hint="eastAsia"/>
                <w:kern w:val="0"/>
                <w:szCs w:val="21"/>
              </w:rPr>
              <w:t>周补勤</w:t>
            </w:r>
            <w:proofErr w:type="gramEnd"/>
            <w:r>
              <w:rPr>
                <w:rFonts w:ascii="宋体" w:hAnsi="宋体" w:cs="宋体" w:hint="eastAsia"/>
                <w:kern w:val="0"/>
                <w:szCs w:val="21"/>
              </w:rPr>
              <w:t>的次数</w:t>
            </w:r>
          </w:p>
        </w:tc>
      </w:tr>
      <w:tr w:rsidR="00026764">
        <w:trPr>
          <w:trHeight w:val="76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★GPS定位：学员在上报考勤时静默上送考勤的位置，并与管理后台设置的GPS围栏进行校验，判断是否在围栏范围内（即是否在医院范围内考勤）</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考勤上报时自动根据学员今日排班计划提示直接考勤</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月度考勤情况统计，统计某个月份整月的出勤/值班/休息/请假次数</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请销假</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支持学员请假、销假</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轮转计划</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查询本人的轮转计划、</w:t>
            </w:r>
            <w:proofErr w:type="gramStart"/>
            <w:r>
              <w:rPr>
                <w:rFonts w:ascii="宋体" w:hAnsi="宋体" w:cs="宋体" w:hint="eastAsia"/>
                <w:kern w:val="0"/>
                <w:szCs w:val="21"/>
              </w:rPr>
              <w:t>出入科</w:t>
            </w:r>
            <w:proofErr w:type="gramEnd"/>
            <w:r>
              <w:rPr>
                <w:rFonts w:ascii="宋体" w:hAnsi="宋体" w:cs="宋体" w:hint="eastAsia"/>
                <w:kern w:val="0"/>
                <w:szCs w:val="21"/>
              </w:rPr>
              <w:t>时间、带</w:t>
            </w:r>
            <w:proofErr w:type="gramStart"/>
            <w:r>
              <w:rPr>
                <w:rFonts w:ascii="宋体" w:hAnsi="宋体" w:cs="宋体" w:hint="eastAsia"/>
                <w:kern w:val="0"/>
                <w:szCs w:val="21"/>
              </w:rPr>
              <w:t>教老师</w:t>
            </w:r>
            <w:proofErr w:type="gramEnd"/>
            <w:r>
              <w:rPr>
                <w:rFonts w:ascii="宋体" w:hAnsi="宋体" w:cs="宋体" w:hint="eastAsia"/>
                <w:kern w:val="0"/>
                <w:szCs w:val="21"/>
              </w:rPr>
              <w:t>及科室介绍</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proofErr w:type="gramStart"/>
            <w:r>
              <w:rPr>
                <w:rFonts w:ascii="宋体" w:hAnsi="宋体" w:cs="宋体" w:hint="eastAsia"/>
                <w:kern w:val="0"/>
                <w:szCs w:val="21"/>
              </w:rPr>
              <w:t>入科视频</w:t>
            </w:r>
            <w:proofErr w:type="gramEnd"/>
            <w:r>
              <w:rPr>
                <w:rFonts w:ascii="宋体" w:hAnsi="宋体" w:cs="宋体" w:hint="eastAsia"/>
                <w:kern w:val="0"/>
                <w:szCs w:val="21"/>
              </w:rPr>
              <w:t>或文档学习</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对轮转科室及带</w:t>
            </w:r>
            <w:proofErr w:type="gramStart"/>
            <w:r>
              <w:rPr>
                <w:rFonts w:ascii="宋体" w:hAnsi="宋体" w:cs="宋体" w:hint="eastAsia"/>
                <w:kern w:val="0"/>
                <w:szCs w:val="21"/>
              </w:rPr>
              <w:t>教老师</w:t>
            </w:r>
            <w:proofErr w:type="gramEnd"/>
            <w:r>
              <w:rPr>
                <w:rFonts w:ascii="宋体" w:hAnsi="宋体" w:cs="宋体" w:hint="eastAsia"/>
                <w:kern w:val="0"/>
                <w:szCs w:val="21"/>
              </w:rPr>
              <w:t>进行出科评价；</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支持登记轮转手册，可登记病例、技能、手术详细情况</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查询科室的</w:t>
            </w:r>
            <w:proofErr w:type="gramStart"/>
            <w:r>
              <w:rPr>
                <w:rFonts w:ascii="宋体" w:hAnsi="宋体" w:cs="宋体" w:hint="eastAsia"/>
                <w:kern w:val="0"/>
                <w:szCs w:val="21"/>
              </w:rPr>
              <w:t>出入科</w:t>
            </w:r>
            <w:proofErr w:type="gramEnd"/>
            <w:r>
              <w:rPr>
                <w:rFonts w:ascii="宋体" w:hAnsi="宋体" w:cs="宋体" w:hint="eastAsia"/>
                <w:kern w:val="0"/>
                <w:szCs w:val="21"/>
              </w:rPr>
              <w:t>成绩；</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学习模块</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周课程表功能，以日历形式展现一周的教学安排</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月课程表功能，以列表形式展现一月的教学安排</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文档中心可展示下载和学习所有共享的文档课件</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活动扫码：通过扫描动态</w:t>
            </w:r>
            <w:proofErr w:type="gramStart"/>
            <w:r>
              <w:rPr>
                <w:rFonts w:ascii="宋体" w:hAnsi="宋体" w:cs="宋体" w:hint="eastAsia"/>
                <w:kern w:val="0"/>
                <w:szCs w:val="21"/>
              </w:rPr>
              <w:t>二维码的</w:t>
            </w:r>
            <w:proofErr w:type="gramEnd"/>
            <w:r>
              <w:rPr>
                <w:rFonts w:ascii="宋体" w:hAnsi="宋体" w:cs="宋体" w:hint="eastAsia"/>
                <w:kern w:val="0"/>
                <w:szCs w:val="21"/>
              </w:rPr>
              <w:t>方式进行活动签到，包括病例讨论、教学查房、临床操作指导、理论授课等</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活动报名：可</w:t>
            </w:r>
            <w:proofErr w:type="gramStart"/>
            <w:r>
              <w:rPr>
                <w:rFonts w:ascii="宋体" w:hAnsi="宋体" w:cs="宋体" w:hint="eastAsia"/>
                <w:kern w:val="0"/>
                <w:szCs w:val="21"/>
              </w:rPr>
              <w:t>通过扫码的</w:t>
            </w:r>
            <w:proofErr w:type="gramEnd"/>
            <w:r>
              <w:rPr>
                <w:rFonts w:ascii="宋体" w:hAnsi="宋体" w:cs="宋体" w:hint="eastAsia"/>
                <w:kern w:val="0"/>
                <w:szCs w:val="21"/>
              </w:rPr>
              <w:t>方式，参加其他科室的活动，并记录在参会人员名册中</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查看自己参加过的教学活动列表，并且可对活动进行评价、上</w:t>
            </w:r>
            <w:proofErr w:type="gramStart"/>
            <w:r>
              <w:rPr>
                <w:rFonts w:ascii="宋体" w:hAnsi="宋体" w:cs="宋体" w:hint="eastAsia"/>
                <w:kern w:val="0"/>
                <w:szCs w:val="21"/>
              </w:rPr>
              <w:t>传活动</w:t>
            </w:r>
            <w:proofErr w:type="gramEnd"/>
            <w:r>
              <w:rPr>
                <w:rFonts w:ascii="宋体" w:hAnsi="宋体" w:cs="宋体" w:hint="eastAsia"/>
                <w:kern w:val="0"/>
                <w:szCs w:val="21"/>
              </w:rPr>
              <w:t>照片、查看课件等</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参会统计：对各个活动类型进行签到率分类统计</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跟师笔记</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w:t>
            </w:r>
            <w:proofErr w:type="gramStart"/>
            <w:r>
              <w:rPr>
                <w:rFonts w:ascii="宋体" w:hAnsi="宋体" w:cs="宋体" w:hint="eastAsia"/>
                <w:kern w:val="0"/>
                <w:szCs w:val="21"/>
              </w:rPr>
              <w:t>师过程</w:t>
            </w:r>
            <w:proofErr w:type="gramEnd"/>
            <w:r>
              <w:rPr>
                <w:rFonts w:ascii="宋体" w:hAnsi="宋体" w:cs="宋体" w:hint="eastAsia"/>
                <w:kern w:val="0"/>
                <w:szCs w:val="21"/>
              </w:rPr>
              <w:t>中记录跟师心得体会、学习中医典籍体会、跟师总结、其他不同类型的笔记，并提交师承导师审核</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临床医案</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★跟</w:t>
            </w:r>
            <w:proofErr w:type="gramStart"/>
            <w:r>
              <w:rPr>
                <w:rFonts w:ascii="宋体" w:hAnsi="宋体" w:cs="宋体" w:hint="eastAsia"/>
                <w:kern w:val="0"/>
                <w:szCs w:val="21"/>
              </w:rPr>
              <w:t>师过程</w:t>
            </w:r>
            <w:proofErr w:type="gramEnd"/>
            <w:r>
              <w:rPr>
                <w:rFonts w:ascii="宋体" w:hAnsi="宋体" w:cs="宋体" w:hint="eastAsia"/>
                <w:kern w:val="0"/>
                <w:szCs w:val="21"/>
              </w:rPr>
              <w:t>中记录临床医案，并提交师承导师审核</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我的住宿</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支持学员办理宿舍入住/迁出申请以及宿舍信息维护（基础信息、</w:t>
            </w:r>
            <w:proofErr w:type="gramStart"/>
            <w:r>
              <w:rPr>
                <w:rFonts w:ascii="宋体" w:hAnsi="宋体" w:cs="宋体" w:hint="eastAsia"/>
                <w:kern w:val="0"/>
                <w:szCs w:val="21"/>
              </w:rPr>
              <w:t>宿管信息</w:t>
            </w:r>
            <w:proofErr w:type="gramEnd"/>
            <w:r>
              <w:rPr>
                <w:rFonts w:ascii="宋体" w:hAnsi="宋体" w:cs="宋体" w:hint="eastAsia"/>
                <w:kern w:val="0"/>
                <w:szCs w:val="21"/>
              </w:rPr>
              <w:t>、水电信息、设备信息）</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我的信息</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基础信息：对个人信息进行编辑，包括工号、手机短号、银行卡号、学历、邮箱、执业医师编号、工作单位、学年、个人签名等。</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维护执业状态，录入医师执业证编号/医师资格证编号</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其他信息：上传证件照，上</w:t>
            </w:r>
            <w:proofErr w:type="gramStart"/>
            <w:r>
              <w:rPr>
                <w:rFonts w:ascii="宋体" w:hAnsi="宋体" w:cs="宋体" w:hint="eastAsia"/>
                <w:kern w:val="0"/>
                <w:szCs w:val="21"/>
              </w:rPr>
              <w:t>传个人</w:t>
            </w:r>
            <w:proofErr w:type="gramEnd"/>
            <w:r>
              <w:rPr>
                <w:rFonts w:ascii="宋体" w:hAnsi="宋体" w:cs="宋体" w:hint="eastAsia"/>
                <w:kern w:val="0"/>
                <w:szCs w:val="21"/>
              </w:rPr>
              <w:t>签名、表彰奖励、论文文章、上课表现等</w:t>
            </w:r>
          </w:p>
        </w:tc>
      </w:tr>
      <w:tr w:rsidR="00026764">
        <w:trPr>
          <w:trHeight w:val="270"/>
        </w:trPr>
        <w:tc>
          <w:tcPr>
            <w:tcW w:w="430"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带教教师端/</w:t>
            </w:r>
            <w:proofErr w:type="gramStart"/>
            <w:r>
              <w:rPr>
                <w:rFonts w:ascii="宋体" w:hAnsi="宋体" w:cs="宋体" w:hint="eastAsia"/>
                <w:kern w:val="0"/>
                <w:szCs w:val="21"/>
              </w:rPr>
              <w:t>科教干</w:t>
            </w:r>
            <w:proofErr w:type="gramEnd"/>
            <w:r>
              <w:rPr>
                <w:rFonts w:ascii="宋体" w:hAnsi="宋体" w:cs="宋体" w:hint="eastAsia"/>
                <w:kern w:val="0"/>
                <w:szCs w:val="21"/>
              </w:rPr>
              <w:t>事端/基地秘书端</w:t>
            </w: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消息通知</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教学活动通知</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支持教学活动二道通知，即在教学活动发布的时候收到一遍通知，在活动开始前30分钟/一小时/两小时再次受到一遍通知</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通知管理</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支持维护和发布消息通知，可指定通知类型、通知人群、通知科室、是否单独发送短信等</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考勤管理</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查询所在科室所有学员的考勤情况</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支持科室秘书按月排班功能</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★本周考勤，可按</w:t>
            </w:r>
            <w:proofErr w:type="gramStart"/>
            <w:r>
              <w:rPr>
                <w:rFonts w:ascii="宋体" w:hAnsi="宋体" w:cs="宋体" w:hint="eastAsia"/>
                <w:kern w:val="0"/>
                <w:szCs w:val="21"/>
              </w:rPr>
              <w:t>周展示</w:t>
            </w:r>
            <w:proofErr w:type="gramEnd"/>
            <w:r>
              <w:rPr>
                <w:rFonts w:ascii="宋体" w:hAnsi="宋体" w:cs="宋体" w:hint="eastAsia"/>
                <w:kern w:val="0"/>
                <w:szCs w:val="21"/>
              </w:rPr>
              <w:t>科室学员的考勤情况，除去正常上班学员外有哪些人是休息中/请假中/未正常考勤</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审批审核</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考勤信息审核</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教学活动请假信息审核</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轮转管理</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支持查看和核对当前科室所有轮转中学员</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支持在轮转管理模块查看和审核学员轮转登记手册</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月度入科，自动展示本月有哪些学员</w:t>
            </w:r>
            <w:proofErr w:type="gramStart"/>
            <w:r>
              <w:rPr>
                <w:rFonts w:ascii="宋体" w:hAnsi="宋体" w:cs="宋体" w:hint="eastAsia"/>
                <w:kern w:val="0"/>
                <w:szCs w:val="21"/>
              </w:rPr>
              <w:t>会入科</w:t>
            </w:r>
            <w:proofErr w:type="gramEnd"/>
            <w:r>
              <w:rPr>
                <w:rFonts w:ascii="宋体" w:hAnsi="宋体" w:cs="宋体" w:hint="eastAsia"/>
                <w:kern w:val="0"/>
                <w:szCs w:val="21"/>
              </w:rPr>
              <w:t>到本科室</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月度出科，自动展示本月有哪些学员会从本科室出科</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科室学员</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学员名单可按待入科、轮转中、已出科等多种条件筛选，可查看学员的基本情况，可与实际报到学员核对有哪些人实际</w:t>
            </w:r>
            <w:proofErr w:type="gramStart"/>
            <w:r>
              <w:rPr>
                <w:rFonts w:ascii="宋体" w:hAnsi="宋体" w:cs="宋体" w:hint="eastAsia"/>
                <w:kern w:val="0"/>
                <w:szCs w:val="21"/>
              </w:rPr>
              <w:t>没有入科</w:t>
            </w:r>
            <w:proofErr w:type="gramEnd"/>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填写学员的出科成绩</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基地学员</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查看专业基地下辖所有学员的信息，例如</w:t>
            </w:r>
            <w:proofErr w:type="gramStart"/>
            <w:r>
              <w:rPr>
                <w:rFonts w:ascii="宋体" w:hAnsi="宋体" w:cs="宋体" w:hint="eastAsia"/>
                <w:kern w:val="0"/>
                <w:szCs w:val="21"/>
              </w:rPr>
              <w:t>麻醉科可跟踪</w:t>
            </w:r>
            <w:proofErr w:type="gramEnd"/>
            <w:r>
              <w:rPr>
                <w:rFonts w:ascii="宋体" w:hAnsi="宋体" w:cs="宋体" w:hint="eastAsia"/>
                <w:kern w:val="0"/>
                <w:szCs w:val="21"/>
              </w:rPr>
              <w:t>到目前在其他基地轮转学员的具体情况</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指定带教</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给学员指定带教老师，</w:t>
            </w:r>
            <w:proofErr w:type="gramStart"/>
            <w:r>
              <w:rPr>
                <w:rFonts w:ascii="宋体" w:hAnsi="宋体" w:cs="宋体" w:hint="eastAsia"/>
                <w:kern w:val="0"/>
                <w:szCs w:val="21"/>
              </w:rPr>
              <w:t>入科确认</w:t>
            </w:r>
            <w:proofErr w:type="gramEnd"/>
            <w:r>
              <w:rPr>
                <w:rFonts w:ascii="宋体" w:hAnsi="宋体" w:cs="宋体" w:hint="eastAsia"/>
                <w:kern w:val="0"/>
                <w:szCs w:val="21"/>
              </w:rPr>
              <w:t>，</w:t>
            </w:r>
            <w:proofErr w:type="gramStart"/>
            <w:r>
              <w:rPr>
                <w:rFonts w:ascii="宋体" w:hAnsi="宋体" w:cs="宋体" w:hint="eastAsia"/>
                <w:kern w:val="0"/>
                <w:szCs w:val="21"/>
              </w:rPr>
              <w:t>支持入科确认</w:t>
            </w:r>
            <w:proofErr w:type="gramEnd"/>
            <w:r>
              <w:rPr>
                <w:rFonts w:ascii="宋体" w:hAnsi="宋体" w:cs="宋体" w:hint="eastAsia"/>
                <w:kern w:val="0"/>
                <w:szCs w:val="21"/>
              </w:rPr>
              <w:t>，同一科室3个月轮转计划</w:t>
            </w:r>
            <w:proofErr w:type="gramStart"/>
            <w:r>
              <w:rPr>
                <w:rFonts w:ascii="宋体" w:hAnsi="宋体" w:cs="宋体" w:hint="eastAsia"/>
                <w:kern w:val="0"/>
                <w:szCs w:val="21"/>
              </w:rPr>
              <w:t>一次性入科确认</w:t>
            </w:r>
            <w:proofErr w:type="gramEnd"/>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指定学员的固定导师，导师除了查看自己科室的学员，还能查看自己教导的配对学员</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笔记点评</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 xml:space="preserve">针对学员提交上来的跟师心得体会、学习中医典籍体会、跟师总结、其他不同类型的笔记进行审核（单个、批量审核）、评语及评分 </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医案评价</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 xml:space="preserve">针对学员提交上来的临床医案进行审核（单个、批量审核）及评语 </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支持创建和发布教学活动，支持把教学活动生成活动报名/签到二</w:t>
            </w:r>
            <w:proofErr w:type="gramStart"/>
            <w:r>
              <w:rPr>
                <w:rFonts w:ascii="宋体" w:hAnsi="宋体" w:cs="宋体" w:hint="eastAsia"/>
                <w:kern w:val="0"/>
                <w:szCs w:val="21"/>
              </w:rPr>
              <w:t>维码图片</w:t>
            </w:r>
            <w:proofErr w:type="gramEnd"/>
            <w:r>
              <w:rPr>
                <w:rFonts w:ascii="宋体" w:hAnsi="宋体" w:cs="宋体" w:hint="eastAsia"/>
                <w:kern w:val="0"/>
                <w:szCs w:val="21"/>
              </w:rPr>
              <w:t>发布出去</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可创建的类型包括全院级、专业基地级、</w:t>
            </w:r>
            <w:proofErr w:type="gramStart"/>
            <w:r>
              <w:rPr>
                <w:rFonts w:ascii="宋体" w:hAnsi="宋体" w:cs="宋体" w:hint="eastAsia"/>
                <w:kern w:val="0"/>
                <w:szCs w:val="21"/>
              </w:rPr>
              <w:t>科室级</w:t>
            </w:r>
            <w:proofErr w:type="gramEnd"/>
            <w:r>
              <w:rPr>
                <w:rFonts w:ascii="宋体" w:hAnsi="宋体" w:cs="宋体" w:hint="eastAsia"/>
                <w:kern w:val="0"/>
                <w:szCs w:val="21"/>
              </w:rPr>
              <w:t>的岗前培训、理论授课、小讲课、教学查房等</w:t>
            </w:r>
          </w:p>
        </w:tc>
      </w:tr>
      <w:tr w:rsidR="00026764">
        <w:trPr>
          <w:trHeight w:val="9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支持发布静态</w:t>
            </w:r>
            <w:proofErr w:type="gramStart"/>
            <w:r>
              <w:rPr>
                <w:rFonts w:ascii="宋体" w:hAnsi="宋体" w:cs="宋体" w:hint="eastAsia"/>
                <w:kern w:val="0"/>
                <w:szCs w:val="21"/>
              </w:rPr>
              <w:t>二维码和</w:t>
            </w:r>
            <w:proofErr w:type="gramEnd"/>
            <w:r>
              <w:rPr>
                <w:rFonts w:ascii="宋体" w:hAnsi="宋体" w:cs="宋体" w:hint="eastAsia"/>
                <w:kern w:val="0"/>
                <w:szCs w:val="21"/>
              </w:rPr>
              <w:t>动态</w:t>
            </w:r>
            <w:proofErr w:type="gramStart"/>
            <w:r>
              <w:rPr>
                <w:rFonts w:ascii="宋体" w:hAnsi="宋体" w:cs="宋体" w:hint="eastAsia"/>
                <w:kern w:val="0"/>
                <w:szCs w:val="21"/>
              </w:rPr>
              <w:t>二维码两种</w:t>
            </w:r>
            <w:proofErr w:type="gramEnd"/>
            <w:r>
              <w:rPr>
                <w:rFonts w:ascii="宋体" w:hAnsi="宋体" w:cs="宋体" w:hint="eastAsia"/>
                <w:kern w:val="0"/>
                <w:szCs w:val="21"/>
              </w:rPr>
              <w:t>，其中动态二</w:t>
            </w:r>
            <w:proofErr w:type="gramStart"/>
            <w:r>
              <w:rPr>
                <w:rFonts w:ascii="宋体" w:hAnsi="宋体" w:cs="宋体" w:hint="eastAsia"/>
                <w:kern w:val="0"/>
                <w:szCs w:val="21"/>
              </w:rPr>
              <w:t>维码具备</w:t>
            </w:r>
            <w:proofErr w:type="gramEnd"/>
            <w:r>
              <w:rPr>
                <w:rFonts w:ascii="宋体" w:hAnsi="宋体" w:cs="宋体" w:hint="eastAsia"/>
                <w:kern w:val="0"/>
                <w:szCs w:val="21"/>
              </w:rPr>
              <w:t>每隔10秒刷新防伪</w:t>
            </w:r>
            <w:proofErr w:type="gramStart"/>
            <w:r>
              <w:rPr>
                <w:rFonts w:ascii="宋体" w:hAnsi="宋体" w:cs="宋体" w:hint="eastAsia"/>
                <w:kern w:val="0"/>
                <w:szCs w:val="21"/>
              </w:rPr>
              <w:t>和防非现场</w:t>
            </w:r>
            <w:proofErr w:type="gramEnd"/>
            <w:r>
              <w:rPr>
                <w:rFonts w:ascii="宋体" w:hAnsi="宋体" w:cs="宋体" w:hint="eastAsia"/>
                <w:kern w:val="0"/>
                <w:szCs w:val="21"/>
              </w:rPr>
              <w:t>签到机制</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活动报名：可</w:t>
            </w:r>
            <w:proofErr w:type="gramStart"/>
            <w:r>
              <w:rPr>
                <w:rFonts w:ascii="宋体" w:hAnsi="宋体" w:cs="宋体" w:hint="eastAsia"/>
                <w:kern w:val="0"/>
                <w:szCs w:val="21"/>
              </w:rPr>
              <w:t>通过扫码的</w:t>
            </w:r>
            <w:proofErr w:type="gramEnd"/>
            <w:r>
              <w:rPr>
                <w:rFonts w:ascii="宋体" w:hAnsi="宋体" w:cs="宋体" w:hint="eastAsia"/>
                <w:kern w:val="0"/>
                <w:szCs w:val="21"/>
              </w:rPr>
              <w:t>方式，参加其他科室的活动，并记录在参会人员名册中</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查看自己参加过的教学活动列表，并且可对活动进行评价、上</w:t>
            </w:r>
            <w:proofErr w:type="gramStart"/>
            <w:r>
              <w:rPr>
                <w:rFonts w:ascii="宋体" w:hAnsi="宋体" w:cs="宋体" w:hint="eastAsia"/>
                <w:kern w:val="0"/>
                <w:szCs w:val="21"/>
              </w:rPr>
              <w:t>传活动</w:t>
            </w:r>
            <w:proofErr w:type="gramEnd"/>
            <w:r>
              <w:rPr>
                <w:rFonts w:ascii="宋体" w:hAnsi="宋体" w:cs="宋体" w:hint="eastAsia"/>
                <w:kern w:val="0"/>
                <w:szCs w:val="21"/>
              </w:rPr>
              <w:t>照片、查看课件等</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支持将教学活动进行过程中所有痕迹导出为教学记录，支持直接导出为WORD，支持WORD中直接嵌入现场图片</w:t>
            </w:r>
          </w:p>
        </w:tc>
      </w:tr>
      <w:tr w:rsidR="00026764">
        <w:trPr>
          <w:trHeight w:val="40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教学轨迹，展示老师一个月内组织了多少次教学活动</w:t>
            </w:r>
          </w:p>
        </w:tc>
      </w:tr>
      <w:tr w:rsidR="00026764">
        <w:trPr>
          <w:trHeight w:val="765"/>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教学活动自动计算达标（计酬），根据管理后台达标教学活动计算规则，在达标/精华教学活动标题中醒目位置显示“达标”/“精华”，并可用于计算老师的教学津贴</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参会人员名单：查询该活动的签到人员、请假人员等</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住宿管理</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支持管理员对宿舍楼、宿舍以及宿舍信息进行</w:t>
            </w:r>
            <w:proofErr w:type="gramStart"/>
            <w:r>
              <w:rPr>
                <w:rFonts w:ascii="宋体" w:hAnsi="宋体" w:cs="宋体" w:hint="eastAsia"/>
                <w:kern w:val="0"/>
                <w:szCs w:val="21"/>
              </w:rPr>
              <w:t>增删改查操作</w:t>
            </w:r>
            <w:proofErr w:type="gramEnd"/>
            <w:r>
              <w:rPr>
                <w:rFonts w:ascii="宋体" w:hAnsi="宋体" w:cs="宋体" w:hint="eastAsia"/>
                <w:kern w:val="0"/>
                <w:szCs w:val="21"/>
              </w:rPr>
              <w:t>；支持对宿舍申请信息进行审核操作</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文档中心</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支持发布和分享文档课件</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val="restar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我的</w:t>
            </w: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对个人信息进行编辑，包括工号、手机短号、银行卡号、学历、邮箱、执业医师编号、工作单位等。</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上传证件照，上</w:t>
            </w:r>
            <w:proofErr w:type="gramStart"/>
            <w:r>
              <w:rPr>
                <w:rFonts w:ascii="宋体" w:hAnsi="宋体" w:cs="宋体" w:hint="eastAsia"/>
                <w:kern w:val="0"/>
                <w:szCs w:val="21"/>
              </w:rPr>
              <w:t>传个人</w:t>
            </w:r>
            <w:proofErr w:type="gramEnd"/>
            <w:r>
              <w:rPr>
                <w:rFonts w:ascii="宋体" w:hAnsi="宋体" w:cs="宋体" w:hint="eastAsia"/>
                <w:kern w:val="0"/>
                <w:szCs w:val="21"/>
              </w:rPr>
              <w:t>签名</w:t>
            </w:r>
          </w:p>
        </w:tc>
      </w:tr>
      <w:tr w:rsidR="00026764">
        <w:trPr>
          <w:trHeight w:val="27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支持在线签名，可在系统上直接录入签名并在导出中体现</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支持教员维护自己的教学职称/表彰奖励/进修培训记录，以及自己的证书情况及证书照片</w:t>
            </w:r>
          </w:p>
        </w:tc>
      </w:tr>
      <w:tr w:rsidR="00026764">
        <w:trPr>
          <w:trHeight w:val="510"/>
        </w:trPr>
        <w:tc>
          <w:tcPr>
            <w:tcW w:w="430" w:type="pct"/>
            <w:vMerge/>
            <w:noWrap/>
            <w:vAlign w:val="center"/>
          </w:tcPr>
          <w:p w:rsidR="00026764" w:rsidRDefault="00026764">
            <w:pPr>
              <w:widowControl/>
              <w:jc w:val="left"/>
              <w:rPr>
                <w:rFonts w:ascii="宋体" w:hAnsi="宋体" w:cs="宋体"/>
                <w:kern w:val="0"/>
                <w:szCs w:val="21"/>
              </w:rPr>
            </w:pPr>
          </w:p>
        </w:tc>
        <w:tc>
          <w:tcPr>
            <w:tcW w:w="1046" w:type="pct"/>
            <w:vMerge/>
            <w:noWrap/>
            <w:vAlign w:val="center"/>
          </w:tcPr>
          <w:p w:rsidR="00026764" w:rsidRDefault="00026764">
            <w:pPr>
              <w:widowControl/>
              <w:jc w:val="left"/>
              <w:rPr>
                <w:rFonts w:ascii="宋体" w:hAnsi="宋体" w:cs="宋体"/>
                <w:kern w:val="0"/>
                <w:szCs w:val="21"/>
              </w:rPr>
            </w:pPr>
          </w:p>
        </w:tc>
        <w:tc>
          <w:tcPr>
            <w:tcW w:w="3522" w:type="pct"/>
            <w:noWrap/>
            <w:vAlign w:val="center"/>
          </w:tcPr>
          <w:p w:rsidR="00026764" w:rsidRDefault="008276E9">
            <w:pPr>
              <w:widowControl/>
              <w:jc w:val="left"/>
              <w:rPr>
                <w:rFonts w:ascii="宋体" w:hAnsi="宋体" w:cs="宋体"/>
                <w:kern w:val="0"/>
                <w:szCs w:val="21"/>
              </w:rPr>
            </w:pPr>
            <w:r>
              <w:rPr>
                <w:rFonts w:ascii="宋体" w:hAnsi="宋体" w:cs="宋体" w:hint="eastAsia"/>
                <w:kern w:val="0"/>
                <w:szCs w:val="21"/>
              </w:rPr>
              <w:t>教员可变更当前科室，方便个别老师分属多个科室的情况下的使用</w:t>
            </w:r>
          </w:p>
        </w:tc>
      </w:tr>
    </w:tbl>
    <w:p w:rsidR="00026764" w:rsidRDefault="008276E9">
      <w:pPr>
        <w:pStyle w:val="1"/>
        <w:rPr>
          <w:szCs w:val="32"/>
        </w:rPr>
      </w:pPr>
      <w:r>
        <w:rPr>
          <w:rFonts w:ascii="宋体" w:hAnsi="宋体" w:cs="宋体"/>
          <w:sz w:val="24"/>
          <w:szCs w:val="24"/>
        </w:rPr>
        <w:br/>
      </w:r>
      <w:r w:rsidR="00BA5B34">
        <w:rPr>
          <w:rFonts w:ascii="Segoe UI" w:eastAsia="Segoe UI" w:hAnsi="Segoe UI" w:cs="Segoe UI"/>
          <w:sz w:val="27"/>
          <w:szCs w:val="27"/>
          <w:shd w:val="clear" w:color="auto" w:fill="FFFFFF"/>
        </w:rPr>
        <w:t>二、</w:t>
      </w:r>
      <w:r>
        <w:rPr>
          <w:rFonts w:ascii="Segoe UI" w:eastAsia="Segoe UI" w:hAnsi="Segoe UI" w:cs="Segoe UI"/>
          <w:sz w:val="27"/>
          <w:szCs w:val="27"/>
          <w:shd w:val="clear" w:color="auto" w:fill="FFFFFF"/>
        </w:rPr>
        <w:t>360评估</w:t>
      </w:r>
      <w:r>
        <w:rPr>
          <w:rFonts w:ascii="Segoe UI" w:hAnsi="Segoe UI" w:cs="Segoe UI" w:hint="eastAsia"/>
          <w:sz w:val="27"/>
          <w:szCs w:val="27"/>
          <w:shd w:val="clear" w:color="auto" w:fill="FFFFFF"/>
        </w:rPr>
        <w:t>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1"/>
        <w:gridCol w:w="8302"/>
        <w:gridCol w:w="553"/>
        <w:gridCol w:w="384"/>
      </w:tblGrid>
      <w:tr w:rsidR="00026764" w:rsidTr="00601B77">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功能模块</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功能点</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szCs w:val="21"/>
              </w:rPr>
            </w:pPr>
            <w:r>
              <w:rPr>
                <w:rFonts w:ascii="宋体" w:hAnsi="宋体" w:cs="宋体" w:hint="eastAsia"/>
                <w:szCs w:val="21"/>
              </w:rPr>
              <w:t>功能描述</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特色功能</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备注</w:t>
            </w:r>
          </w:p>
        </w:tc>
      </w:tr>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首页</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数据统计</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1、当前年度任务开展情况统计，包含任务次数、评估人次、完成率；</w:t>
            </w:r>
          </w:p>
          <w:p w:rsidR="00026764" w:rsidRDefault="008276E9">
            <w:pPr>
              <w:jc w:val="left"/>
              <w:rPr>
                <w:rFonts w:ascii="宋体" w:hAnsi="宋体" w:cs="宋体"/>
                <w:szCs w:val="21"/>
              </w:rPr>
            </w:pPr>
            <w:r>
              <w:rPr>
                <w:rFonts w:ascii="宋体" w:hAnsi="宋体" w:cs="宋体" w:hint="eastAsia"/>
                <w:szCs w:val="21"/>
              </w:rPr>
              <w:t>2、完成率和评估结果统计：可按照月、季度和年度统计科室和专业维度下不同角色的完成率和综合得分及排名；</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模式设置</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bookmarkStart w:id="1" w:name="_Hlk51234671"/>
            <w:bookmarkStart w:id="2" w:name="_Hlk51234638"/>
            <w:r>
              <w:rPr>
                <w:rFonts w:ascii="宋体" w:hAnsi="宋体" w:cs="宋体" w:hint="eastAsia"/>
                <w:szCs w:val="21"/>
              </w:rPr>
              <w:t>可按照三种模式配置：</w:t>
            </w:r>
          </w:p>
          <w:p w:rsidR="00026764" w:rsidRDefault="008276E9">
            <w:pPr>
              <w:jc w:val="left"/>
              <w:rPr>
                <w:rFonts w:ascii="宋体" w:hAnsi="宋体" w:cs="宋体"/>
                <w:szCs w:val="21"/>
              </w:rPr>
            </w:pPr>
            <w:bookmarkStart w:id="3" w:name="_Hlk51234720"/>
            <w:bookmarkEnd w:id="1"/>
            <w:r>
              <w:rPr>
                <w:rFonts w:ascii="宋体" w:hAnsi="宋体" w:cs="宋体" w:hint="eastAsia"/>
                <w:szCs w:val="21"/>
              </w:rPr>
              <w:t>1、简易模式管理工作极低，完成指导医师和住院医师的互评；</w:t>
            </w:r>
          </w:p>
          <w:p w:rsidR="00026764" w:rsidRDefault="008276E9">
            <w:pPr>
              <w:jc w:val="left"/>
              <w:rPr>
                <w:rFonts w:ascii="宋体" w:hAnsi="宋体" w:cs="宋体"/>
                <w:szCs w:val="21"/>
              </w:rPr>
            </w:pPr>
            <w:bookmarkStart w:id="4" w:name="_Hlk51234741"/>
            <w:bookmarkEnd w:id="3"/>
            <w:r>
              <w:rPr>
                <w:rFonts w:ascii="宋体" w:hAnsi="宋体" w:cs="宋体" w:hint="eastAsia"/>
                <w:szCs w:val="21"/>
              </w:rPr>
              <w:t>2、标准模式依据中国医师协会360度评估体系和360度评估方法的核心内涵进行设计，完成协会要求所有维度的评估工作；</w:t>
            </w:r>
          </w:p>
          <w:bookmarkEnd w:id="4"/>
          <w:p w:rsidR="00026764" w:rsidRDefault="008276E9">
            <w:pPr>
              <w:jc w:val="left"/>
              <w:rPr>
                <w:rFonts w:ascii="宋体" w:hAnsi="宋体" w:cs="宋体"/>
                <w:szCs w:val="21"/>
              </w:rPr>
            </w:pPr>
            <w:r>
              <w:rPr>
                <w:rFonts w:ascii="宋体" w:hAnsi="宋体" w:cs="宋体" w:hint="eastAsia"/>
                <w:szCs w:val="21"/>
              </w:rPr>
              <w:t>3、高级模式支持自定义评估，支持更多维度的评估工作；</w:t>
            </w:r>
            <w:bookmarkEnd w:id="2"/>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学习资料</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bookmarkStart w:id="5" w:name="_Hlk44693154"/>
            <w:r>
              <w:rPr>
                <w:rFonts w:ascii="宋体" w:hAnsi="宋体" w:cs="宋体" w:hint="eastAsia"/>
                <w:szCs w:val="21"/>
              </w:rPr>
              <w:t>政策、论文和视频的信息展示、学习和交流</w:t>
            </w:r>
            <w:bookmarkEnd w:id="5"/>
            <w:r>
              <w:rPr>
                <w:rFonts w:ascii="宋体" w:hAnsi="宋体" w:cs="宋体" w:hint="eastAsia"/>
                <w:szCs w:val="21"/>
              </w:rPr>
              <w:t>；</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评估管理</w:t>
            </w:r>
          </w:p>
        </w:tc>
        <w:tc>
          <w:tcPr>
            <w:tcW w:w="337"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任务设置</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可对指导医师、培训对象、护理人员以及患者等角色的评估任务进行管理；可对科室、专业基地、培训基地的评估任务进行管理；</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支持多期任务和短信提醒功能，可以设置不同类型的评估任务</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评估结果</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可以按期查看所有的评估结果、评估完成情况以及按不同的类别导出结果，导出的结果按照临床和医技指标得分两个维度进行统计</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回收站</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所有删除的任务以及结果数据均可在此查看，可以恢复和彻底删除</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bookmarkStart w:id="6" w:name="_Hlk51242921"/>
            <w:r>
              <w:rPr>
                <w:rFonts w:ascii="宋体" w:hAnsi="宋体" w:cs="宋体" w:hint="eastAsia"/>
                <w:color w:val="000000"/>
                <w:szCs w:val="21"/>
              </w:rPr>
              <w:t>评估分析</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数据分析</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自定义时段的数据统计分析：</w:t>
            </w:r>
          </w:p>
          <w:p w:rsidR="00026764" w:rsidRDefault="008276E9">
            <w:pPr>
              <w:jc w:val="left"/>
              <w:rPr>
                <w:rFonts w:ascii="宋体" w:hAnsi="宋体" w:cs="宋体"/>
                <w:szCs w:val="21"/>
              </w:rPr>
            </w:pPr>
            <w:r>
              <w:rPr>
                <w:rFonts w:ascii="宋体" w:hAnsi="宋体" w:cs="宋体" w:hint="eastAsia"/>
                <w:szCs w:val="21"/>
              </w:rPr>
              <w:t>1、整体开展情况；</w:t>
            </w:r>
          </w:p>
          <w:p w:rsidR="00026764" w:rsidRDefault="008276E9">
            <w:pPr>
              <w:jc w:val="left"/>
              <w:rPr>
                <w:rFonts w:ascii="宋体" w:hAnsi="宋体" w:cs="宋体"/>
                <w:szCs w:val="21"/>
              </w:rPr>
            </w:pPr>
            <w:r>
              <w:rPr>
                <w:rFonts w:ascii="宋体" w:hAnsi="宋体" w:cs="宋体" w:hint="eastAsia"/>
                <w:szCs w:val="21"/>
              </w:rPr>
              <w:t>2、科室、专业和专科维度下不同角色的完成率和评估结果及排名；</w:t>
            </w:r>
          </w:p>
          <w:p w:rsidR="00026764" w:rsidRDefault="008276E9">
            <w:pPr>
              <w:jc w:val="left"/>
              <w:rPr>
                <w:rFonts w:ascii="宋体" w:hAnsi="宋体" w:cs="宋体"/>
                <w:szCs w:val="21"/>
              </w:rPr>
            </w:pPr>
            <w:r>
              <w:rPr>
                <w:rFonts w:ascii="宋体" w:hAnsi="宋体" w:cs="宋体"/>
                <w:szCs w:val="21"/>
              </w:rPr>
              <w:t>3</w:t>
            </w:r>
            <w:r>
              <w:rPr>
                <w:rFonts w:ascii="宋体" w:hAnsi="宋体" w:cs="宋体" w:hint="eastAsia"/>
                <w:szCs w:val="21"/>
              </w:rPr>
              <w:t>、评估结果按照核心能力分析，可查看科室、专业或专科的详情，统计完成率和综合得分及核心能力的排名及发展趋势；</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bookmarkEnd w:id="6"/>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报告管理</w:t>
            </w:r>
          </w:p>
        </w:tc>
        <w:tc>
          <w:tcPr>
            <w:tcW w:w="337"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创建报告</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手动生成报告：可手动生成评估报告，输入评估报告名称、选择数据组成和生成报告的角色以及发布方式即可，可自动或手动发布报告</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自动生成报告：可按不同的时间周期自动生成评估报告</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权重设置：支持自定义权重，根据不同的评估人所占权重计算得分，生成报告</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查看报告</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评估报告生成记录：可按期查询、删除、预览和导出生成的报告，报告发布、查阅状态等</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个人评估报告：统一管理生成的个人报告，查询、预览、导出，报告由综合情况、分数构成、核心能力、能力优势和待发展、认知差异、单项总结和开放性评语六部分组成，呈现形式有雷达图、柱形图、象限图和表格等</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团队报告：统一管理生成的团队报告，查询、预览，报告由概述、数据组成和结果分析三部分组成</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评估表管理</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评估表</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系统内评估表分为三类：协会官方、系统推荐和自定义，协会官方为中国医师协会指定指标，系统推荐为系统组建，自定义有基地自行建设；支持不同维度的评估需求；</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评估项</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对所有的评估项进行管理</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评估项分类</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对所有的评估项分类进行管理，评估项分类即为核心胜任力</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评估关系</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对所有评估关系进行管理，支持自定义评估关系；评估关系共分为三类：互评、单向评估和自评</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基础设置</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科室管理</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新增、修改科室信息，支持模板导入；可修改科室类别，分为临床和医技，不同类型的科室下的用户评估时自动适配不同类型的评估表</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用户管理</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可以新增、修改、删除用户的角色信息，支持模板批量导入</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角色管理</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 xml:space="preserve">可根据需要自定义角色 </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APP</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评估信息</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用户在手机端进行评估，查看评估记录和历史数据</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r>
              <w:rPr>
                <w:rFonts w:ascii="宋体" w:hAnsi="宋体" w:cs="宋体" w:hint="eastAsia"/>
                <w:color w:val="000000"/>
                <w:szCs w:val="21"/>
              </w:rPr>
              <w:t>评估报告</w:t>
            </w: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手机端查看自己的评估报告</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rPr>
                <w:rFonts w:ascii="宋体" w:hAnsi="宋体" w:cs="宋体"/>
                <w:color w:val="FF0000"/>
                <w:szCs w:val="21"/>
              </w:rPr>
            </w:pP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026764" w:rsidTr="00601B77">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proofErr w:type="gramStart"/>
            <w:r>
              <w:rPr>
                <w:rFonts w:ascii="宋体" w:hAnsi="宋体" w:cs="宋体" w:hint="eastAsia"/>
                <w:color w:val="000000"/>
                <w:szCs w:val="21"/>
              </w:rPr>
              <w:t>扫码评估</w:t>
            </w:r>
            <w:proofErr w:type="gramEnd"/>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000000"/>
                <w:szCs w:val="21"/>
              </w:rPr>
            </w:pPr>
            <w:proofErr w:type="gramStart"/>
            <w:r>
              <w:rPr>
                <w:rFonts w:ascii="宋体" w:hAnsi="宋体" w:cs="宋体" w:hint="eastAsia"/>
                <w:color w:val="000000"/>
                <w:szCs w:val="21"/>
              </w:rPr>
              <w:t>患者扫码评估</w:t>
            </w:r>
            <w:proofErr w:type="gramEnd"/>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left"/>
              <w:rPr>
                <w:rFonts w:ascii="宋体" w:hAnsi="宋体" w:cs="宋体"/>
                <w:szCs w:val="21"/>
              </w:rPr>
            </w:pPr>
            <w:r>
              <w:rPr>
                <w:rFonts w:ascii="宋体" w:hAnsi="宋体" w:cs="宋体" w:hint="eastAsia"/>
                <w:szCs w:val="21"/>
              </w:rPr>
              <w:t>患者可</w:t>
            </w:r>
            <w:proofErr w:type="gramStart"/>
            <w:r>
              <w:rPr>
                <w:rFonts w:ascii="宋体" w:hAnsi="宋体" w:cs="宋体" w:hint="eastAsia"/>
                <w:szCs w:val="21"/>
              </w:rPr>
              <w:t>通过微信等</w:t>
            </w:r>
            <w:proofErr w:type="gramEnd"/>
            <w:r>
              <w:rPr>
                <w:rFonts w:ascii="宋体" w:hAnsi="宋体" w:cs="宋体" w:hint="eastAsia"/>
                <w:szCs w:val="21"/>
              </w:rPr>
              <w:t>扫描用户分享的二</w:t>
            </w:r>
            <w:proofErr w:type="gramStart"/>
            <w:r>
              <w:rPr>
                <w:rFonts w:ascii="宋体" w:hAnsi="宋体" w:cs="宋体" w:hint="eastAsia"/>
                <w:szCs w:val="21"/>
              </w:rPr>
              <w:t>维码完成</w:t>
            </w:r>
            <w:proofErr w:type="gramEnd"/>
            <w:r>
              <w:rPr>
                <w:rFonts w:ascii="宋体" w:hAnsi="宋体" w:cs="宋体" w:hint="eastAsia"/>
                <w:szCs w:val="21"/>
              </w:rPr>
              <w:t>评估</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8276E9">
            <w:pPr>
              <w:jc w:val="center"/>
              <w:rPr>
                <w:rFonts w:ascii="宋体" w:hAnsi="宋体" w:cs="宋体"/>
                <w:color w:val="FF0000"/>
                <w:szCs w:val="21"/>
              </w:rPr>
            </w:pPr>
            <w:r>
              <w:rPr>
                <w:rFonts w:ascii="宋体" w:hAnsi="宋体" w:cs="宋体" w:hint="eastAsia"/>
                <w:color w:val="FF000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26764" w:rsidRDefault="00026764">
            <w:pPr>
              <w:jc w:val="center"/>
              <w:rPr>
                <w:rFonts w:ascii="宋体" w:hAnsi="宋体" w:cs="宋体"/>
                <w:color w:val="000000"/>
                <w:szCs w:val="21"/>
              </w:rPr>
            </w:pPr>
          </w:p>
        </w:tc>
      </w:tr>
      <w:tr w:rsidR="00601B77" w:rsidTr="00601B77">
        <w:tc>
          <w:tcPr>
            <w:tcW w:w="338" w:type="pct"/>
            <w:vMerge w:val="restart"/>
            <w:tcBorders>
              <w:top w:val="single" w:sz="4" w:space="0" w:color="auto"/>
              <w:left w:val="single" w:sz="4" w:space="0" w:color="auto"/>
              <w:right w:val="single" w:sz="4" w:space="0" w:color="auto"/>
            </w:tcBorders>
            <w:shd w:val="clear" w:color="auto" w:fill="auto"/>
            <w:noWrap/>
            <w:vAlign w:val="center"/>
          </w:tcPr>
          <w:p w:rsidR="00601B77" w:rsidRDefault="00601B77">
            <w:pPr>
              <w:jc w:val="center"/>
              <w:rPr>
                <w:rFonts w:ascii="宋体" w:hAnsi="宋体" w:cs="宋体"/>
                <w:color w:val="000000"/>
                <w:szCs w:val="21"/>
              </w:rPr>
            </w:pPr>
            <w:r w:rsidRPr="008276E9">
              <w:rPr>
                <w:rFonts w:ascii="宋体" w:hAnsi="宋体" w:cs="宋体" w:hint="eastAsia"/>
                <w:color w:val="000000"/>
                <w:szCs w:val="21"/>
              </w:rPr>
              <w:t>医学数据库群</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rsidP="008276E9">
            <w:pPr>
              <w:widowControl/>
              <w:textAlignment w:val="top"/>
              <w:rPr>
                <w:rFonts w:ascii="微软雅黑" w:eastAsia="微软雅黑" w:hAnsi="微软雅黑" w:cs="宋体"/>
                <w:color w:val="000000"/>
                <w:kern w:val="0"/>
                <w:szCs w:val="20"/>
              </w:rPr>
            </w:pPr>
            <w:r>
              <w:rPr>
                <w:rFonts w:ascii="宋体" w:hAnsi="宋体" w:cs="宋体" w:hint="eastAsia"/>
                <w:kern w:val="0"/>
                <w:szCs w:val="21"/>
              </w:rPr>
              <w:t>★</w:t>
            </w:r>
            <w:r w:rsidRPr="008276E9">
              <w:rPr>
                <w:rFonts w:ascii="宋体" w:hAnsi="宋体" w:cs="宋体" w:hint="eastAsia"/>
                <w:szCs w:val="21"/>
              </w:rPr>
              <w:t>至少包含疾病数据库、药品数据库、手术学数据库、辅助检查库、循证证据库、疾病进展库、手术图谱库、</w:t>
            </w:r>
            <w:proofErr w:type="gramStart"/>
            <w:r w:rsidRPr="008276E9">
              <w:rPr>
                <w:rFonts w:ascii="宋体" w:hAnsi="宋体" w:cs="宋体" w:hint="eastAsia"/>
                <w:szCs w:val="21"/>
              </w:rPr>
              <w:t>医</w:t>
            </w:r>
            <w:proofErr w:type="gramEnd"/>
            <w:r w:rsidRPr="008276E9">
              <w:rPr>
                <w:rFonts w:ascii="宋体" w:hAnsi="宋体" w:cs="宋体" w:hint="eastAsia"/>
                <w:szCs w:val="21"/>
              </w:rPr>
              <w:t>保药品库、临床操作规范库中任意6个数据库。需提供系统截图</w:t>
            </w:r>
            <w:proofErr w:type="gramStart"/>
            <w:r w:rsidRPr="008276E9">
              <w:rPr>
                <w:rFonts w:ascii="宋体" w:hAnsi="宋体" w:cs="宋体" w:hint="eastAsia"/>
                <w:szCs w:val="21"/>
              </w:rPr>
              <w:t>做为</w:t>
            </w:r>
            <w:proofErr w:type="gramEnd"/>
            <w:r w:rsidRPr="008276E9">
              <w:rPr>
                <w:rFonts w:ascii="宋体" w:hAnsi="宋体" w:cs="宋体" w:hint="eastAsia"/>
                <w:szCs w:val="21"/>
              </w:rPr>
              <w:t>证明材料</w:t>
            </w:r>
          </w:p>
          <w:p w:rsidR="00601B77" w:rsidRDefault="00601B77" w:rsidP="008276E9">
            <w:pPr>
              <w:jc w:val="left"/>
              <w:rPr>
                <w:rFonts w:ascii="宋体" w:hAnsi="宋体" w:cs="宋体"/>
                <w:szCs w:val="21"/>
              </w:rPr>
            </w:pP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color w:val="FF0000"/>
                <w:szCs w:val="21"/>
              </w:rPr>
            </w:pPr>
            <w:r>
              <w:rPr>
                <w:rFonts w:ascii="宋体" w:hAnsi="宋体" w:cs="宋体" w:hint="eastAsia"/>
                <w:kern w:val="0"/>
                <w:szCs w:val="21"/>
              </w:rPr>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color w:val="000000"/>
                <w:szCs w:val="21"/>
              </w:rPr>
            </w:pPr>
          </w:p>
        </w:tc>
      </w:tr>
      <w:tr w:rsidR="00601B77" w:rsidTr="00601B77">
        <w:tc>
          <w:tcPr>
            <w:tcW w:w="338" w:type="pct"/>
            <w:vMerge/>
            <w:tcBorders>
              <w:left w:val="single" w:sz="4" w:space="0" w:color="auto"/>
              <w:bottom w:val="single" w:sz="4" w:space="0" w:color="auto"/>
              <w:right w:val="single" w:sz="4" w:space="0" w:color="auto"/>
            </w:tcBorders>
            <w:shd w:val="clear" w:color="auto" w:fill="auto"/>
            <w:noWrap/>
            <w:vAlign w:val="center"/>
          </w:tcPr>
          <w:p w:rsidR="00601B77" w:rsidRPr="008276E9" w:rsidRDefault="00601B77">
            <w:pPr>
              <w:jc w:val="center"/>
              <w:rPr>
                <w:rFonts w:ascii="宋体" w:hAnsi="宋体" w:cs="宋体"/>
                <w:color w:val="000000"/>
                <w:szCs w:val="21"/>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color w:val="000000"/>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Pr="008276E9" w:rsidRDefault="00601B77" w:rsidP="00601B77">
            <w:pPr>
              <w:widowControl/>
              <w:textAlignment w:val="top"/>
              <w:rPr>
                <w:rFonts w:ascii="宋体" w:hAnsi="宋体" w:cs="宋体"/>
                <w:szCs w:val="21"/>
              </w:rPr>
            </w:pPr>
            <w:r>
              <w:rPr>
                <w:rFonts w:ascii="宋体" w:hAnsi="宋体" w:cs="宋体" w:hint="eastAsia"/>
                <w:kern w:val="0"/>
                <w:szCs w:val="21"/>
              </w:rPr>
              <w:t>★</w:t>
            </w:r>
            <w:r w:rsidRPr="008276E9">
              <w:rPr>
                <w:rFonts w:ascii="宋体" w:hAnsi="宋体" w:cs="宋体" w:hint="eastAsia"/>
                <w:szCs w:val="21"/>
              </w:rPr>
              <w:t>数据库</w:t>
            </w:r>
            <w:proofErr w:type="gramStart"/>
            <w:r w:rsidRPr="008276E9">
              <w:rPr>
                <w:rFonts w:ascii="宋体" w:hAnsi="宋体" w:cs="宋体" w:hint="eastAsia"/>
                <w:szCs w:val="21"/>
              </w:rPr>
              <w:t>总文字</w:t>
            </w:r>
            <w:proofErr w:type="gramEnd"/>
            <w:r w:rsidRPr="008276E9">
              <w:rPr>
                <w:rFonts w:ascii="宋体" w:hAnsi="宋体" w:cs="宋体" w:hint="eastAsia"/>
                <w:szCs w:val="21"/>
              </w:rPr>
              <w:t>量不少于5000万字，高清图谱不少于1万幅。需提供系统截图</w:t>
            </w:r>
            <w:proofErr w:type="gramStart"/>
            <w:r w:rsidRPr="008276E9">
              <w:rPr>
                <w:rFonts w:ascii="宋体" w:hAnsi="宋体" w:cs="宋体" w:hint="eastAsia"/>
                <w:szCs w:val="21"/>
              </w:rPr>
              <w:t>做为</w:t>
            </w:r>
            <w:proofErr w:type="gramEnd"/>
            <w:r w:rsidRPr="008276E9">
              <w:rPr>
                <w:rFonts w:ascii="宋体" w:hAnsi="宋体" w:cs="宋体" w:hint="eastAsia"/>
                <w:szCs w:val="21"/>
              </w:rPr>
              <w:t>证明材料</w:t>
            </w:r>
          </w:p>
          <w:p w:rsidR="00601B77" w:rsidRPr="008276E9" w:rsidRDefault="00601B77" w:rsidP="00601B77">
            <w:pPr>
              <w:pStyle w:val="a0"/>
              <w:rPr>
                <w:rFonts w:ascii="宋体" w:hAnsi="宋体" w:cs="宋体"/>
                <w:szCs w:val="21"/>
              </w:rPr>
            </w:pPr>
            <w:r w:rsidRPr="008276E9">
              <w:rPr>
                <w:rFonts w:ascii="宋体" w:hAnsi="宋体" w:cs="宋体" w:hint="eastAsia"/>
                <w:szCs w:val="21"/>
              </w:rPr>
              <w:t>系统应</w:t>
            </w:r>
            <w:proofErr w:type="gramStart"/>
            <w:r w:rsidRPr="008276E9">
              <w:rPr>
                <w:rFonts w:ascii="宋体" w:hAnsi="宋体" w:cs="宋体" w:hint="eastAsia"/>
                <w:szCs w:val="21"/>
              </w:rPr>
              <w:t>支持跨库智能</w:t>
            </w:r>
            <w:proofErr w:type="gramEnd"/>
            <w:r w:rsidRPr="008276E9">
              <w:rPr>
                <w:rFonts w:ascii="宋体" w:hAnsi="宋体" w:cs="宋体" w:hint="eastAsia"/>
                <w:szCs w:val="21"/>
              </w:rPr>
              <w:t>搜索，可快速定位所查知识点。</w:t>
            </w:r>
          </w:p>
          <w:p w:rsidR="00601B77" w:rsidRPr="008276E9" w:rsidRDefault="00601B77" w:rsidP="00601B77">
            <w:pPr>
              <w:pStyle w:val="a0"/>
              <w:rPr>
                <w:rFonts w:ascii="宋体" w:hAnsi="宋体" w:cs="宋体"/>
                <w:szCs w:val="21"/>
              </w:rPr>
            </w:pPr>
            <w:r w:rsidRPr="008276E9">
              <w:rPr>
                <w:rFonts w:ascii="宋体" w:hAnsi="宋体" w:cs="宋体" w:hint="eastAsia"/>
                <w:szCs w:val="21"/>
              </w:rPr>
              <w:lastRenderedPageBreak/>
              <w:t>数据库内每种药品均应包含药品名称，英文名称，别名，类别，剂型，药物原理，药物效果，适应症，禁忌症，注意事项，不良反应，用法用量，药物相关作用，专家评论等数据索引，可快速切换，精确查找。</w:t>
            </w:r>
          </w:p>
          <w:p w:rsidR="00601B77" w:rsidRDefault="00601B77" w:rsidP="00601B77">
            <w:pPr>
              <w:widowControl/>
              <w:textAlignment w:val="top"/>
              <w:rPr>
                <w:rFonts w:ascii="宋体" w:hAnsi="宋体" w:cs="宋体"/>
                <w:kern w:val="0"/>
                <w:szCs w:val="21"/>
              </w:rPr>
            </w:pPr>
            <w:r w:rsidRPr="008276E9">
              <w:rPr>
                <w:rFonts w:ascii="宋体" w:hAnsi="宋体" w:cs="宋体" w:hint="eastAsia"/>
                <w:szCs w:val="21"/>
              </w:rPr>
              <w:t>每个疾病均有疾病名称，英文名称，类别，ICD号，概述，流行病学，病因，发病机制，临床表现，并发症，实验室检查，其他辅助检查，诊断，鉴别诊断，治疗，预后，预防等数据索引，支持精确查找，快速定位。</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kern w:val="0"/>
                <w:szCs w:val="21"/>
              </w:rPr>
            </w:pPr>
            <w:r>
              <w:rPr>
                <w:rFonts w:ascii="宋体" w:hAnsi="宋体" w:cs="宋体" w:hint="eastAsia"/>
                <w:kern w:val="0"/>
                <w:szCs w:val="21"/>
              </w:rPr>
              <w:lastRenderedPageBreak/>
              <w:t>★</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1B77" w:rsidRDefault="00601B77">
            <w:pPr>
              <w:jc w:val="center"/>
              <w:rPr>
                <w:rFonts w:ascii="宋体" w:hAnsi="宋体" w:cs="宋体"/>
                <w:color w:val="000000"/>
                <w:szCs w:val="21"/>
              </w:rPr>
            </w:pPr>
          </w:p>
        </w:tc>
      </w:tr>
    </w:tbl>
    <w:p w:rsidR="00026764" w:rsidRDefault="00026764"/>
    <w:p w:rsidR="00026764" w:rsidRDefault="000267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302"/>
      </w:tblGrid>
      <w:tr w:rsidR="00A43A32" w:rsidTr="00A43A32">
        <w:trPr>
          <w:trHeight w:val="509"/>
          <w:jc w:val="center"/>
        </w:trPr>
        <w:tc>
          <w:tcPr>
            <w:tcW w:w="9571" w:type="dxa"/>
            <w:gridSpan w:val="2"/>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rPr>
                <w:rFonts w:ascii="宋体" w:hAnsi="宋体"/>
                <w:b/>
                <w:szCs w:val="21"/>
              </w:rPr>
            </w:pPr>
            <w:r>
              <w:rPr>
                <w:rFonts w:ascii="宋体" w:hAnsi="宋体" w:hint="eastAsia"/>
                <w:b/>
              </w:rPr>
              <w:t>二、商务要求表</w:t>
            </w:r>
          </w:p>
        </w:tc>
      </w:tr>
      <w:tr w:rsidR="00A43A32" w:rsidTr="00A43A32">
        <w:trPr>
          <w:trHeight w:val="483"/>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napToGrid w:val="0"/>
              <w:spacing w:line="400" w:lineRule="exact"/>
              <w:jc w:val="center"/>
              <w:rPr>
                <w:rFonts w:ascii="宋体" w:hAnsi="宋体"/>
                <w:szCs w:val="21"/>
              </w:rPr>
            </w:pPr>
            <w:r>
              <w:rPr>
                <w:rFonts w:ascii="宋体" w:hAnsi="宋体" w:hint="eastAsia"/>
              </w:rPr>
              <w:t>▲报价要求</w:t>
            </w:r>
          </w:p>
        </w:tc>
        <w:tc>
          <w:tcPr>
            <w:tcW w:w="7302"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rPr>
                <w:rFonts w:ascii="宋体" w:hAnsi="宋体"/>
                <w:szCs w:val="21"/>
              </w:rPr>
            </w:pPr>
            <w:r>
              <w:rPr>
                <w:rFonts w:ascii="宋体" w:hAnsi="宋体" w:hint="eastAsia"/>
              </w:rPr>
              <w:t>本项目实行总承包报价；提供软件、设计、开发、实施、安装调试、验收、使用培训、相关技术支持及服务、与其他系统对接的接口费用等各种费用和售后服务、税金及其它所有成本费用的总和。投标供应商应对本项目的所有内容范围的货物及服务进行总承包报价；采购人不再支付任何费用。</w:t>
            </w:r>
          </w:p>
        </w:tc>
      </w:tr>
      <w:tr w:rsidR="00A43A32" w:rsidTr="00A43A32">
        <w:trPr>
          <w:trHeight w:val="483"/>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napToGrid w:val="0"/>
              <w:spacing w:line="400" w:lineRule="exact"/>
              <w:jc w:val="center"/>
              <w:rPr>
                <w:rFonts w:ascii="宋体" w:hAnsi="宋体"/>
                <w:szCs w:val="21"/>
              </w:rPr>
            </w:pPr>
            <w:r>
              <w:rPr>
                <w:rFonts w:ascii="宋体" w:hAnsi="宋体" w:hint="eastAsia"/>
              </w:rPr>
              <w:t>▲实施团队要求</w:t>
            </w:r>
          </w:p>
        </w:tc>
        <w:tc>
          <w:tcPr>
            <w:tcW w:w="7302"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rPr>
                <w:rFonts w:ascii="宋体" w:hAnsi="宋体"/>
                <w:szCs w:val="21"/>
              </w:rPr>
            </w:pPr>
            <w:r>
              <w:rPr>
                <w:rFonts w:ascii="宋体" w:hAnsi="宋体" w:hint="eastAsia"/>
              </w:rPr>
              <w:t>成交供应商应成立针对医院信息系统建设的项目工作组(提供以下成员的近三月有效</w:t>
            </w:r>
            <w:proofErr w:type="gramStart"/>
            <w:r>
              <w:rPr>
                <w:rFonts w:ascii="宋体" w:hAnsi="宋体" w:hint="eastAsia"/>
              </w:rPr>
              <w:t>社保证明</w:t>
            </w:r>
            <w:proofErr w:type="gramEnd"/>
            <w:r>
              <w:rPr>
                <w:rFonts w:ascii="宋体" w:hAnsi="宋体" w:hint="eastAsia"/>
              </w:rPr>
              <w:t>)，成员至少包括：</w:t>
            </w:r>
          </w:p>
          <w:p w:rsidR="00A43A32" w:rsidRDefault="00A43A32">
            <w:pPr>
              <w:spacing w:line="400" w:lineRule="exact"/>
              <w:rPr>
                <w:rFonts w:ascii="宋体" w:hAnsi="宋体"/>
              </w:rPr>
            </w:pPr>
            <w:r>
              <w:rPr>
                <w:rFonts w:ascii="宋体" w:hAnsi="宋体" w:hint="eastAsia"/>
              </w:rPr>
              <w:t>1、项目经理：全权代表成交供应</w:t>
            </w:r>
            <w:proofErr w:type="gramStart"/>
            <w:r>
              <w:rPr>
                <w:rFonts w:ascii="宋体" w:hAnsi="宋体" w:hint="eastAsia"/>
              </w:rPr>
              <w:t>商执行</w:t>
            </w:r>
            <w:proofErr w:type="gramEnd"/>
            <w:r>
              <w:rPr>
                <w:rFonts w:ascii="宋体" w:hAnsi="宋体" w:hint="eastAsia"/>
              </w:rPr>
              <w:t>各项技术及管理工作；</w:t>
            </w:r>
          </w:p>
          <w:p w:rsidR="00A43A32" w:rsidRDefault="00A43A32">
            <w:pPr>
              <w:spacing w:line="400" w:lineRule="exact"/>
              <w:rPr>
                <w:rFonts w:ascii="宋体" w:hAnsi="宋体"/>
              </w:rPr>
            </w:pPr>
            <w:r>
              <w:rPr>
                <w:rFonts w:ascii="宋体" w:hAnsi="宋体" w:hint="eastAsia"/>
              </w:rPr>
              <w:t>2、研发人员：进行现场需求分析及研发，通过研发满足临床需求；</w:t>
            </w:r>
          </w:p>
          <w:p w:rsidR="00A43A32" w:rsidRDefault="00A43A32">
            <w:pPr>
              <w:spacing w:line="400" w:lineRule="exact"/>
              <w:rPr>
                <w:rFonts w:ascii="宋体" w:hAnsi="宋体"/>
              </w:rPr>
            </w:pPr>
            <w:r>
              <w:rPr>
                <w:rFonts w:ascii="宋体" w:hAnsi="宋体" w:hint="eastAsia"/>
              </w:rPr>
              <w:t>3、</w:t>
            </w:r>
            <w:proofErr w:type="gramStart"/>
            <w:r>
              <w:rPr>
                <w:rFonts w:ascii="宋体" w:hAnsi="宋体" w:hint="eastAsia"/>
              </w:rPr>
              <w:t>后备项目</w:t>
            </w:r>
            <w:proofErr w:type="gramEnd"/>
            <w:r>
              <w:rPr>
                <w:rFonts w:ascii="宋体" w:hAnsi="宋体" w:hint="eastAsia"/>
              </w:rPr>
              <w:t>经理：在项目经理失去工作能力或离职等情况下负责项目管理；</w:t>
            </w:r>
          </w:p>
          <w:p w:rsidR="00A43A32" w:rsidRDefault="00A43A32">
            <w:pPr>
              <w:spacing w:line="400" w:lineRule="exact"/>
              <w:rPr>
                <w:rFonts w:ascii="宋体" w:hAnsi="宋体"/>
              </w:rPr>
            </w:pPr>
            <w:r>
              <w:rPr>
                <w:rFonts w:ascii="宋体" w:hAnsi="宋体" w:hint="eastAsia"/>
              </w:rPr>
              <w:t xml:space="preserve">4、系统分析员：负责系统的应用管理和分析； </w:t>
            </w:r>
          </w:p>
          <w:p w:rsidR="00A43A32" w:rsidRDefault="00A43A32">
            <w:pPr>
              <w:spacing w:line="400" w:lineRule="exact"/>
              <w:rPr>
                <w:rFonts w:ascii="宋体" w:hAnsi="宋体"/>
              </w:rPr>
            </w:pPr>
            <w:r>
              <w:rPr>
                <w:rFonts w:ascii="宋体" w:hAnsi="宋体" w:hint="eastAsia"/>
              </w:rPr>
              <w:t>5、项目实施人员：负责项目的现场实施工作，直至项目结束。</w:t>
            </w:r>
          </w:p>
          <w:p w:rsidR="00A43A32" w:rsidRDefault="00A43A32">
            <w:pPr>
              <w:spacing w:line="400" w:lineRule="exact"/>
              <w:rPr>
                <w:rFonts w:ascii="宋体" w:hAnsi="宋体"/>
              </w:rPr>
            </w:pPr>
            <w:r>
              <w:rPr>
                <w:rFonts w:ascii="宋体" w:hAnsi="宋体" w:hint="eastAsia"/>
              </w:rPr>
              <w:t>6、项目管理与上线支持人员：在项目实施及上线过程中，负责提供项目管理与技术支持服务。</w:t>
            </w:r>
          </w:p>
          <w:p w:rsidR="00A43A32" w:rsidRDefault="00A43A32">
            <w:pPr>
              <w:spacing w:line="400" w:lineRule="exact"/>
              <w:rPr>
                <w:rFonts w:ascii="宋体" w:hAnsi="宋体"/>
              </w:rPr>
            </w:pPr>
            <w:r>
              <w:rPr>
                <w:rFonts w:ascii="宋体" w:hAnsi="宋体" w:hint="eastAsia"/>
              </w:rPr>
              <w:t>7、维护人员：项目验收后，长期驻守项目现场，负责售后服务。</w:t>
            </w:r>
          </w:p>
          <w:p w:rsidR="00A43A32" w:rsidRDefault="00A43A32">
            <w:pPr>
              <w:spacing w:line="400" w:lineRule="exact"/>
              <w:rPr>
                <w:rFonts w:ascii="宋体" w:hAnsi="宋体"/>
                <w:szCs w:val="21"/>
              </w:rPr>
            </w:pPr>
            <w:r>
              <w:rPr>
                <w:rFonts w:ascii="宋体" w:hAnsi="宋体" w:hint="eastAsia"/>
              </w:rPr>
              <w:t>8、成交供应商对于此项目，需成立总人数不少于3人的现场实施团队。项目验收进入运维期后，需制定不少于1人的运维及优化服务售后服务人员。</w:t>
            </w:r>
          </w:p>
        </w:tc>
      </w:tr>
      <w:tr w:rsidR="00A43A32" w:rsidTr="00A43A32">
        <w:trPr>
          <w:trHeight w:val="3945"/>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jc w:val="center"/>
              <w:rPr>
                <w:rFonts w:ascii="宋体" w:hAnsi="宋体"/>
                <w:szCs w:val="21"/>
              </w:rPr>
            </w:pPr>
            <w:r>
              <w:rPr>
                <w:rFonts w:ascii="宋体" w:hAnsi="宋体" w:hint="eastAsia"/>
              </w:rPr>
              <w:t>▲售后服务要求</w:t>
            </w:r>
          </w:p>
        </w:tc>
        <w:tc>
          <w:tcPr>
            <w:tcW w:w="7302"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rPr>
                <w:szCs w:val="21"/>
              </w:rPr>
            </w:pPr>
            <w:r>
              <w:rPr>
                <w:rFonts w:hint="eastAsia"/>
              </w:rPr>
              <w:t>1</w:t>
            </w:r>
            <w:r>
              <w:rPr>
                <w:rFonts w:ascii="宋体" w:hAnsi="宋体" w:hint="eastAsia"/>
              </w:rPr>
              <w:t>、成交供应商须为本项目提供免费运行维护期</w:t>
            </w:r>
            <w:r w:rsidR="00E76499">
              <w:rPr>
                <w:rFonts w:hint="eastAsia"/>
              </w:rPr>
              <w:t>1</w:t>
            </w:r>
            <w:r>
              <w:rPr>
                <w:rFonts w:ascii="宋体" w:hAnsi="宋体" w:hint="eastAsia"/>
              </w:rPr>
              <w:t>年，从本项目整体验收之日算起。</w:t>
            </w:r>
          </w:p>
          <w:p w:rsidR="00A43A32" w:rsidRDefault="00A43A32">
            <w:pPr>
              <w:spacing w:line="400" w:lineRule="exact"/>
            </w:pPr>
            <w:r>
              <w:rPr>
                <w:rFonts w:hint="eastAsia"/>
              </w:rPr>
              <w:t>2</w:t>
            </w:r>
            <w:r>
              <w:rPr>
                <w:rFonts w:ascii="宋体" w:hAnsi="宋体" w:hint="eastAsia"/>
              </w:rPr>
              <w:t>、成交供应商应提供</w:t>
            </w:r>
            <w:r>
              <w:rPr>
                <w:rFonts w:hint="eastAsia"/>
              </w:rPr>
              <w:t>7</w:t>
            </w:r>
            <w:r>
              <w:rPr>
                <w:rFonts w:ascii="宋体" w:hAnsi="宋体" w:hint="eastAsia"/>
              </w:rPr>
              <w:t>×</w:t>
            </w:r>
            <w:r>
              <w:rPr>
                <w:rFonts w:hint="eastAsia"/>
              </w:rPr>
              <w:t>24</w:t>
            </w:r>
            <w:r>
              <w:rPr>
                <w:rFonts w:ascii="宋体" w:hAnsi="宋体" w:hint="eastAsia"/>
              </w:rPr>
              <w:t>小时热线电话、远程网络、现场等服务方式。热线电话和远程网络应立即响应。</w:t>
            </w:r>
          </w:p>
          <w:p w:rsidR="00A43A32" w:rsidRDefault="00A43A32">
            <w:pPr>
              <w:spacing w:line="400" w:lineRule="exact"/>
            </w:pPr>
            <w:r>
              <w:rPr>
                <w:rFonts w:hint="eastAsia"/>
              </w:rPr>
              <w:t>3</w:t>
            </w:r>
            <w:r>
              <w:rPr>
                <w:rFonts w:ascii="宋体" w:hAnsi="宋体" w:hint="eastAsia"/>
              </w:rPr>
              <w:t>、另外要求在当地设立技术支持服务团队，能够为采购人提供本地化的支持和及时的响应服务。</w:t>
            </w:r>
          </w:p>
          <w:p w:rsidR="00A43A32" w:rsidRDefault="00A43A32">
            <w:pPr>
              <w:spacing w:line="400" w:lineRule="exact"/>
              <w:rPr>
                <w:rFonts w:ascii="宋体" w:hAnsi="宋体"/>
              </w:rPr>
            </w:pPr>
            <w:r>
              <w:rPr>
                <w:rFonts w:hint="eastAsia"/>
              </w:rPr>
              <w:t>4</w:t>
            </w:r>
            <w:r>
              <w:rPr>
                <w:rFonts w:ascii="宋体" w:hAnsi="宋体" w:hint="eastAsia"/>
              </w:rPr>
              <w:t>、免费运行维护期内，系统版本升级服务免费。</w:t>
            </w:r>
          </w:p>
          <w:p w:rsidR="00A43A32" w:rsidRDefault="00A43A32">
            <w:pPr>
              <w:pStyle w:val="2"/>
            </w:pPr>
            <w:r>
              <w:rPr>
                <w:rFonts w:ascii="宋体" w:hAnsi="宋体" w:hint="eastAsia"/>
              </w:rPr>
              <w:t>5、免费运行维护期结束后，成交供应商需提供驻场技术支持服务，服务人员及服务费用需和采购人协商确定。</w:t>
            </w:r>
          </w:p>
        </w:tc>
      </w:tr>
      <w:tr w:rsidR="00A43A32" w:rsidTr="00A43A32">
        <w:trPr>
          <w:trHeight w:val="713"/>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jc w:val="center"/>
              <w:rPr>
                <w:rFonts w:ascii="宋体" w:hAnsi="宋体"/>
                <w:szCs w:val="21"/>
              </w:rPr>
            </w:pPr>
            <w:r>
              <w:rPr>
                <w:rFonts w:ascii="宋体" w:hAnsi="宋体" w:hint="eastAsia"/>
              </w:rPr>
              <w:t>▲项目培训要求</w:t>
            </w:r>
          </w:p>
        </w:tc>
        <w:tc>
          <w:tcPr>
            <w:tcW w:w="7302" w:type="dxa"/>
            <w:tcBorders>
              <w:top w:val="single" w:sz="4" w:space="0" w:color="auto"/>
              <w:left w:val="single" w:sz="4" w:space="0" w:color="auto"/>
              <w:bottom w:val="single" w:sz="4" w:space="0" w:color="auto"/>
              <w:right w:val="single" w:sz="4" w:space="0" w:color="auto"/>
            </w:tcBorders>
            <w:vAlign w:val="center"/>
            <w:hideMark/>
          </w:tcPr>
          <w:p w:rsidR="00A43A32" w:rsidRDefault="00A43A32">
            <w:pPr>
              <w:spacing w:line="400" w:lineRule="exact"/>
              <w:rPr>
                <w:rFonts w:ascii="宋体" w:hAnsi="宋体"/>
                <w:szCs w:val="21"/>
              </w:rPr>
            </w:pPr>
            <w:r>
              <w:rPr>
                <w:rFonts w:ascii="宋体" w:hAnsi="宋体" w:hint="eastAsia"/>
              </w:rPr>
              <w:t>投标供应商必须根据系统软件的功能和特点，充分考虑到系统使用人员的实际水平，提出详细的系统培训方案。目标是通过系统培训以达到系统管理人员能够具备独立管理成交供应商所提供的系统软件和日常的维护处理能力，各级业务人员能够熟练使用系统软件，确保应用系统能够真正的用起来。</w:t>
            </w:r>
          </w:p>
          <w:p w:rsidR="00A43A32" w:rsidRDefault="00A43A32">
            <w:pPr>
              <w:spacing w:line="400" w:lineRule="exact"/>
              <w:rPr>
                <w:rFonts w:ascii="宋体" w:hAnsi="宋体"/>
              </w:rPr>
            </w:pPr>
            <w:r>
              <w:rPr>
                <w:rFonts w:ascii="宋体" w:hAnsi="宋体" w:hint="eastAsia"/>
              </w:rPr>
              <w:lastRenderedPageBreak/>
              <w:t>1、投标供应商需要准备一份完整的培训方案，对采购方各类人员进行相关的培训，明确培训的内容、次数和方式。</w:t>
            </w:r>
          </w:p>
          <w:p w:rsidR="00A43A32" w:rsidRDefault="00A43A32">
            <w:pPr>
              <w:spacing w:line="400" w:lineRule="exact"/>
              <w:rPr>
                <w:rFonts w:ascii="宋体" w:hAnsi="宋体"/>
              </w:rPr>
            </w:pPr>
            <w:r>
              <w:rPr>
                <w:rFonts w:ascii="宋体" w:hAnsi="宋体" w:hint="eastAsia"/>
              </w:rPr>
              <w:t>2、培训对象应分为普通业务操作员、系统管理员，投标供应商必须针对不同的对象制定不同的培训计划，并分别培训。所提供的培训课程表随投标文件一起提交。</w:t>
            </w:r>
          </w:p>
          <w:p w:rsidR="00A43A32" w:rsidRDefault="00A43A32">
            <w:pPr>
              <w:spacing w:line="400" w:lineRule="exact"/>
              <w:rPr>
                <w:rFonts w:ascii="宋体" w:hAnsi="宋体"/>
              </w:rPr>
            </w:pPr>
            <w:r>
              <w:rPr>
                <w:rFonts w:ascii="宋体" w:hAnsi="宋体" w:hint="eastAsia"/>
              </w:rPr>
              <w:t>3、成交供应商应保证提供有经验的教员，使采购</w:t>
            </w:r>
            <w:proofErr w:type="gramStart"/>
            <w:r>
              <w:rPr>
                <w:rFonts w:ascii="宋体" w:hAnsi="宋体" w:hint="eastAsia"/>
              </w:rPr>
              <w:t>方相关</w:t>
            </w:r>
            <w:proofErr w:type="gramEnd"/>
            <w:r>
              <w:rPr>
                <w:rFonts w:ascii="宋体" w:hAnsi="宋体" w:hint="eastAsia"/>
              </w:rPr>
              <w:t>人员在培训后能够独立地对系统进行管理、维护，而不需成交供应商的人员在场指导。</w:t>
            </w:r>
          </w:p>
          <w:p w:rsidR="00A43A32" w:rsidRDefault="00A43A32">
            <w:pPr>
              <w:spacing w:line="400" w:lineRule="exact"/>
              <w:rPr>
                <w:rFonts w:ascii="宋体" w:hAnsi="宋体"/>
              </w:rPr>
            </w:pPr>
            <w:r>
              <w:rPr>
                <w:rFonts w:ascii="宋体" w:hAnsi="宋体" w:hint="eastAsia"/>
              </w:rPr>
              <w:t>4、培训内容包括应用软件操作、操作系统、后台数据库管理等培训。</w:t>
            </w:r>
          </w:p>
          <w:p w:rsidR="00A43A32" w:rsidRDefault="00A43A32">
            <w:pPr>
              <w:spacing w:line="400" w:lineRule="exact"/>
              <w:rPr>
                <w:rFonts w:ascii="宋体" w:hAnsi="宋体"/>
              </w:rPr>
            </w:pPr>
            <w:r>
              <w:rPr>
                <w:rFonts w:ascii="宋体" w:hAnsi="宋体" w:hint="eastAsia"/>
              </w:rPr>
              <w:t>5、成交供应商必须为所有被培训人员进行现场培训。</w:t>
            </w:r>
          </w:p>
          <w:p w:rsidR="00A43A32" w:rsidRDefault="00A43A32">
            <w:pPr>
              <w:spacing w:line="400" w:lineRule="exact"/>
              <w:rPr>
                <w:rFonts w:ascii="宋体" w:hAnsi="宋体"/>
              </w:rPr>
            </w:pPr>
            <w:r>
              <w:rPr>
                <w:rFonts w:ascii="宋体" w:hAnsi="宋体" w:hint="eastAsia"/>
              </w:rPr>
              <w:t>6、业务系统操作培训工作应在系统安装之前结束。</w:t>
            </w:r>
          </w:p>
          <w:p w:rsidR="00A43A32" w:rsidRDefault="00A43A32">
            <w:pPr>
              <w:spacing w:line="400" w:lineRule="exact"/>
              <w:rPr>
                <w:rFonts w:ascii="宋体" w:hAnsi="宋体"/>
              </w:rPr>
            </w:pPr>
            <w:r>
              <w:rPr>
                <w:rFonts w:ascii="宋体" w:hAnsi="宋体" w:hint="eastAsia"/>
              </w:rPr>
              <w:t>7、采购人仅负责提供培训场地、培训电脑和培训人员的召集。</w:t>
            </w:r>
          </w:p>
          <w:p w:rsidR="00A43A32" w:rsidRDefault="00A43A32">
            <w:pPr>
              <w:spacing w:line="400" w:lineRule="exact"/>
              <w:rPr>
                <w:rFonts w:ascii="宋体" w:hAnsi="宋体"/>
              </w:rPr>
            </w:pPr>
            <w:r>
              <w:rPr>
                <w:rFonts w:ascii="宋体" w:hAnsi="宋体" w:hint="eastAsia"/>
              </w:rPr>
              <w:t>8、成交供应商负责培训环境的搭建、培训文档的准备、培训的实施、培训人员的考核等。</w:t>
            </w:r>
          </w:p>
          <w:p w:rsidR="00A43A32" w:rsidRDefault="00A43A32">
            <w:pPr>
              <w:spacing w:line="400" w:lineRule="exact"/>
              <w:rPr>
                <w:rFonts w:ascii="宋体" w:hAnsi="宋体"/>
                <w:szCs w:val="21"/>
              </w:rPr>
            </w:pPr>
            <w:r>
              <w:rPr>
                <w:rFonts w:ascii="宋体" w:hAnsi="宋体" w:hint="eastAsia"/>
              </w:rPr>
              <w:t>9、与培训相关的费用，投标供应商应当一并计算在报价中。</w:t>
            </w:r>
          </w:p>
        </w:tc>
      </w:tr>
    </w:tbl>
    <w:p w:rsidR="00026764" w:rsidRPr="00A43A32" w:rsidRDefault="00026764"/>
    <w:p w:rsidR="00026764" w:rsidRDefault="00026764"/>
    <w:p w:rsidR="00026764" w:rsidRDefault="00026764"/>
    <w:p w:rsidR="00026764" w:rsidRDefault="00026764">
      <w:pPr>
        <w:pStyle w:val="Default"/>
        <w:spacing w:after="277"/>
        <w:ind w:left="420" w:firstLineChars="200" w:firstLine="420"/>
        <w:rPr>
          <w:rFonts w:ascii="微软雅黑" w:eastAsia="微软雅黑" w:hAnsi="微软雅黑"/>
          <w:sz w:val="21"/>
        </w:rPr>
      </w:pPr>
    </w:p>
    <w:p w:rsidR="00026764" w:rsidRDefault="00026764">
      <w:pPr>
        <w:spacing w:line="360" w:lineRule="auto"/>
      </w:pPr>
    </w:p>
    <w:p w:rsidR="00026764" w:rsidRDefault="00026764"/>
    <w:sectPr w:rsidR="00026764" w:rsidSect="0002676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2A" w:rsidRDefault="00036E2A" w:rsidP="008276E9">
      <w:r>
        <w:separator/>
      </w:r>
    </w:p>
  </w:endnote>
  <w:endnote w:type="continuationSeparator" w:id="0">
    <w:p w:rsidR="00036E2A" w:rsidRDefault="00036E2A" w:rsidP="0082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2A" w:rsidRDefault="00036E2A" w:rsidP="008276E9">
      <w:r>
        <w:separator/>
      </w:r>
    </w:p>
  </w:footnote>
  <w:footnote w:type="continuationSeparator" w:id="0">
    <w:p w:rsidR="00036E2A" w:rsidRDefault="00036E2A" w:rsidP="00827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86E"/>
    <w:multiLevelType w:val="multilevel"/>
    <w:tmpl w:val="07B5486E"/>
    <w:lvl w:ilvl="0">
      <w:start w:val="1"/>
      <w:numFmt w:val="lowerLetter"/>
      <w:lvlText w:val="%1)"/>
      <w:lvlJc w:val="left"/>
      <w:pPr>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3001D"/>
    <w:multiLevelType w:val="multilevel"/>
    <w:tmpl w:val="2343001D"/>
    <w:lvl w:ilvl="0">
      <w:start w:val="1"/>
      <w:numFmt w:val="decimal"/>
      <w:lvlText w:val="%1)"/>
      <w:lvlJc w:val="left"/>
      <w:pPr>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230996"/>
    <w:multiLevelType w:val="multilevel"/>
    <w:tmpl w:val="36230996"/>
    <w:lvl w:ilvl="0">
      <w:numFmt w:val="decimal"/>
      <w:lvlText w:val=""/>
      <w:lvlJc w:val="left"/>
    </w:lvl>
    <w:lvl w:ilvl="1">
      <w:start w:val="1"/>
      <w:numFmt w:val="lowerLetter"/>
      <w:lvlText w:val="%2)"/>
      <w:lvlJc w:val="left"/>
      <w:pPr>
        <w:ind w:left="84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375D4D"/>
    <w:multiLevelType w:val="multilevel"/>
    <w:tmpl w:val="5D375D4D"/>
    <w:lvl w:ilvl="0">
      <w:start w:val="1"/>
      <w:numFmt w:val="lowerLetter"/>
      <w:lvlText w:val="%1)"/>
      <w:lvlJc w:val="left"/>
      <w:pPr>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F567F4"/>
    <w:multiLevelType w:val="multilevel"/>
    <w:tmpl w:val="6BF567F4"/>
    <w:lvl w:ilvl="0">
      <w:numFmt w:val="decimal"/>
      <w:lvlText w:val=""/>
      <w:lvlJc w:val="left"/>
    </w:lvl>
    <w:lvl w:ilvl="1">
      <w:start w:val="1"/>
      <w:numFmt w:val="lowerLetter"/>
      <w:lvlText w:val="%2)"/>
      <w:lvlJc w:val="left"/>
      <w:pPr>
        <w:ind w:leftChars="100" w:left="1050" w:hanging="420"/>
      </w:pPr>
    </w:lvl>
    <w:lvl w:ilvl="2">
      <w:start w:val="1"/>
      <w:numFmt w:val="lowerRoman"/>
      <w:lvlText w:val="%3."/>
      <w:lvlJc w:val="right"/>
      <w:pPr>
        <w:ind w:leftChars="100" w:left="1470" w:hanging="4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5633B6"/>
    <w:multiLevelType w:val="multilevel"/>
    <w:tmpl w:val="755633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B70825"/>
    <w:multiLevelType w:val="multilevel"/>
    <w:tmpl w:val="7AB70825"/>
    <w:lvl w:ilvl="0">
      <w:start w:val="1"/>
      <w:numFmt w:val="lowerLetter"/>
      <w:lvlText w:val="%1)"/>
      <w:lvlJc w:val="left"/>
      <w:pPr>
        <w:ind w:left="4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JkN2U0MGVkYTBlMmJjZGQxOTIwNWU3NjVkNmQyMWEifQ=="/>
  </w:docVars>
  <w:rsids>
    <w:rsidRoot w:val="00026764"/>
    <w:rsid w:val="00026764"/>
    <w:rsid w:val="00036E2A"/>
    <w:rsid w:val="000A181B"/>
    <w:rsid w:val="0018363A"/>
    <w:rsid w:val="00220ADA"/>
    <w:rsid w:val="00254FD8"/>
    <w:rsid w:val="00260CDC"/>
    <w:rsid w:val="002D34F6"/>
    <w:rsid w:val="00561A83"/>
    <w:rsid w:val="00601B77"/>
    <w:rsid w:val="006F50B3"/>
    <w:rsid w:val="0082095F"/>
    <w:rsid w:val="008276E9"/>
    <w:rsid w:val="00A43216"/>
    <w:rsid w:val="00A43A32"/>
    <w:rsid w:val="00B2658E"/>
    <w:rsid w:val="00BA5B34"/>
    <w:rsid w:val="00C35237"/>
    <w:rsid w:val="00DC2A3F"/>
    <w:rsid w:val="00E76499"/>
    <w:rsid w:val="00F3223C"/>
    <w:rsid w:val="00FC4F0B"/>
    <w:rsid w:val="17A34B99"/>
    <w:rsid w:val="21013883"/>
    <w:rsid w:val="34797590"/>
    <w:rsid w:val="53403A04"/>
    <w:rsid w:val="55EF09CE"/>
    <w:rsid w:val="56391255"/>
    <w:rsid w:val="5A982D2E"/>
    <w:rsid w:val="62ED0DAE"/>
    <w:rsid w:val="6C1B638C"/>
    <w:rsid w:val="73532145"/>
    <w:rsid w:val="7C406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6764"/>
    <w:pPr>
      <w:widowControl w:val="0"/>
      <w:jc w:val="both"/>
    </w:pPr>
    <w:rPr>
      <w:kern w:val="2"/>
      <w:sz w:val="21"/>
      <w:szCs w:val="24"/>
    </w:rPr>
  </w:style>
  <w:style w:type="paragraph" w:styleId="1">
    <w:name w:val="heading 1"/>
    <w:basedOn w:val="a"/>
    <w:next w:val="a"/>
    <w:qFormat/>
    <w:rsid w:val="00026764"/>
    <w:pPr>
      <w:keepNext/>
      <w:keepLines/>
      <w:spacing w:line="360" w:lineRule="auto"/>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26764"/>
    <w:pPr>
      <w:spacing w:after="120"/>
    </w:pPr>
  </w:style>
  <w:style w:type="table" w:styleId="a4">
    <w:name w:val="Table Grid"/>
    <w:basedOn w:val="a2"/>
    <w:qFormat/>
    <w:rsid w:val="00026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qFormat/>
    <w:rsid w:val="00026764"/>
    <w:rPr>
      <w:color w:val="0563C1"/>
      <w:u w:val="single"/>
    </w:rPr>
  </w:style>
  <w:style w:type="paragraph" w:customStyle="1" w:styleId="Default">
    <w:name w:val="Default"/>
    <w:qFormat/>
    <w:rsid w:val="00026764"/>
    <w:pPr>
      <w:widowControl w:val="0"/>
    </w:pPr>
    <w:rPr>
      <w:rFonts w:ascii="宋体" w:hAnsiTheme="minorHAnsi" w:cs="宋体"/>
      <w:color w:val="000000"/>
      <w:sz w:val="24"/>
    </w:rPr>
  </w:style>
  <w:style w:type="paragraph" w:styleId="a6">
    <w:name w:val="header"/>
    <w:basedOn w:val="a"/>
    <w:link w:val="Char0"/>
    <w:rsid w:val="008276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8276E9"/>
    <w:rPr>
      <w:kern w:val="2"/>
      <w:sz w:val="18"/>
      <w:szCs w:val="18"/>
    </w:rPr>
  </w:style>
  <w:style w:type="paragraph" w:styleId="a7">
    <w:name w:val="footer"/>
    <w:basedOn w:val="a"/>
    <w:link w:val="Char1"/>
    <w:rsid w:val="008276E9"/>
    <w:pPr>
      <w:tabs>
        <w:tab w:val="center" w:pos="4153"/>
        <w:tab w:val="right" w:pos="8306"/>
      </w:tabs>
      <w:snapToGrid w:val="0"/>
      <w:jc w:val="left"/>
    </w:pPr>
    <w:rPr>
      <w:sz w:val="18"/>
      <w:szCs w:val="18"/>
    </w:rPr>
  </w:style>
  <w:style w:type="character" w:customStyle="1" w:styleId="Char1">
    <w:name w:val="页脚 Char"/>
    <w:basedOn w:val="a1"/>
    <w:link w:val="a7"/>
    <w:rsid w:val="008276E9"/>
    <w:rPr>
      <w:kern w:val="2"/>
      <w:sz w:val="18"/>
      <w:szCs w:val="18"/>
    </w:rPr>
  </w:style>
  <w:style w:type="character" w:customStyle="1" w:styleId="Char">
    <w:name w:val="正文文本 Char"/>
    <w:basedOn w:val="a1"/>
    <w:link w:val="a0"/>
    <w:uiPriority w:val="99"/>
    <w:rsid w:val="008276E9"/>
    <w:rPr>
      <w:kern w:val="2"/>
      <w:sz w:val="21"/>
      <w:szCs w:val="24"/>
    </w:rPr>
  </w:style>
  <w:style w:type="paragraph" w:styleId="2">
    <w:name w:val="Body Text 2"/>
    <w:basedOn w:val="a"/>
    <w:link w:val="2Char"/>
    <w:rsid w:val="00A43A32"/>
    <w:pPr>
      <w:spacing w:after="120" w:line="480" w:lineRule="auto"/>
    </w:pPr>
  </w:style>
  <w:style w:type="character" w:customStyle="1" w:styleId="2Char">
    <w:name w:val="正文文本 2 Char"/>
    <w:basedOn w:val="a1"/>
    <w:link w:val="2"/>
    <w:rsid w:val="00A43A3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6817">
      <w:bodyDiv w:val="1"/>
      <w:marLeft w:val="0"/>
      <w:marRight w:val="0"/>
      <w:marTop w:val="0"/>
      <w:marBottom w:val="0"/>
      <w:divBdr>
        <w:top w:val="none" w:sz="0" w:space="0" w:color="auto"/>
        <w:left w:val="none" w:sz="0" w:space="0" w:color="auto"/>
        <w:bottom w:val="none" w:sz="0" w:space="0" w:color="auto"/>
        <w:right w:val="none" w:sz="0" w:space="0" w:color="auto"/>
      </w:divBdr>
    </w:div>
    <w:div w:id="129907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12</cp:revision>
  <dcterms:created xsi:type="dcterms:W3CDTF">2023-03-14T05:49:00Z</dcterms:created>
  <dcterms:modified xsi:type="dcterms:W3CDTF">2023-09-28T03:47:00Z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694933DF6938495FA07E9D0C7B57E657</vt:lpwstr>
  </property>
</Properties>
</file>