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黔南州中医医院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Hans"/>
        </w:rPr>
        <w:t>“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0-3岁儿童早期发展评估软件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Hans"/>
        </w:rPr>
        <w:t>”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参数要求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适用于0-3岁儿童</w:t>
      </w:r>
      <w:r>
        <w:rPr>
          <w:rFonts w:hint="eastAsia" w:eastAsia="仿宋" w:asciiTheme="minorAscii" w:hAnsiTheme="minorAscii"/>
          <w:sz w:val="32"/>
          <w:lang w:val="en-US" w:eastAsia="zh-Hans"/>
        </w:rPr>
        <w:t>身体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情感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社会性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认知与语言五大发展领域训练能力检查的</w:t>
      </w:r>
      <w:r>
        <w:rPr>
          <w:rFonts w:hint="eastAsia" w:eastAsia="仿宋" w:asciiTheme="minorAscii" w:hAnsiTheme="minorAscii"/>
          <w:sz w:val="32"/>
        </w:rPr>
        <w:t>系统，</w:t>
      </w:r>
      <w:r>
        <w:rPr>
          <w:rFonts w:hint="eastAsia" w:eastAsia="仿宋" w:asciiTheme="minorAscii" w:hAnsiTheme="minorAscii"/>
          <w:sz w:val="32"/>
          <w:lang w:val="en-US" w:eastAsia="zh-Hans"/>
        </w:rPr>
        <w:t>在检查各项能力发展现况下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给予长期的训练计划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配合</w:t>
      </w:r>
      <w:r>
        <w:rPr>
          <w:rFonts w:hint="eastAsia" w:eastAsia="仿宋" w:asciiTheme="minorAscii" w:hAnsiTheme="minorAscii"/>
          <w:sz w:val="32"/>
          <w:lang w:val="en-US" w:eastAsia="zh-CN"/>
        </w:rPr>
        <w:t>教具</w:t>
      </w:r>
      <w:r>
        <w:rPr>
          <w:rFonts w:hint="eastAsia" w:eastAsia="仿宋" w:asciiTheme="minorAscii" w:hAnsiTheme="minorAscii"/>
          <w:sz w:val="32"/>
          <w:lang w:val="en-US" w:eastAsia="zh-Hans"/>
        </w:rPr>
        <w:t>发展幼儿五大领域的能力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eastAsia="zh-CN"/>
        </w:rPr>
        <w:t>给</w:t>
      </w:r>
      <w:r>
        <w:rPr>
          <w:rFonts w:hint="eastAsia" w:eastAsia="仿宋" w:asciiTheme="minorAscii" w:hAnsiTheme="minorAscii"/>
          <w:sz w:val="32"/>
        </w:rPr>
        <w:t>0-3岁婴幼儿</w:t>
      </w:r>
      <w:r>
        <w:rPr>
          <w:rFonts w:hint="eastAsia" w:eastAsia="仿宋" w:asciiTheme="minorAscii" w:hAnsiTheme="minorAscii"/>
          <w:sz w:val="32"/>
          <w:lang w:val="en-US" w:eastAsia="zh-Hans"/>
        </w:rPr>
        <w:t>早期发展</w:t>
      </w:r>
      <w:r>
        <w:rPr>
          <w:rFonts w:hint="eastAsia" w:eastAsia="仿宋" w:asciiTheme="minorAscii" w:hAnsiTheme="minorAscii"/>
          <w:sz w:val="32"/>
          <w:lang w:val="en-US" w:eastAsia="zh-CN"/>
        </w:rPr>
        <w:t>带来</w:t>
      </w:r>
      <w:r>
        <w:rPr>
          <w:rFonts w:hint="eastAsia" w:eastAsia="仿宋" w:asciiTheme="minorAscii" w:hAnsiTheme="minorAscii"/>
          <w:sz w:val="32"/>
          <w:lang w:val="en-US" w:eastAsia="zh-Hans"/>
        </w:rPr>
        <w:t>指导意义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、系统总体技术配置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（一）系统使用环境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应用于互联网：支持windows7以上的操作系统；支持IE10以上或相等版本的各类浏览器、</w:t>
      </w:r>
      <w:r>
        <w:rPr>
          <w:rFonts w:hint="eastAsia" w:eastAsia="仿宋" w:asciiTheme="minorAscii" w:hAnsiTheme="minorAscii"/>
          <w:sz w:val="32"/>
          <w:lang w:val="en-US" w:eastAsia="zh-Hans"/>
        </w:rPr>
        <w:t>支持andriod系统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ios系统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macos系统</w:t>
      </w:r>
      <w:r>
        <w:rPr>
          <w:rFonts w:hint="default" w:eastAsia="仿宋" w:asciiTheme="minorAscii" w:hAnsiTheme="minorAscii"/>
          <w:sz w:val="32"/>
        </w:rPr>
        <w:t>。同时多端口使用，并保证各端口的数据连通并汇总。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、系统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内</w:t>
      </w:r>
      <w:r>
        <w:rPr>
          <w:rFonts w:hint="eastAsia" w:ascii="黑体" w:hAnsi="黑体" w:eastAsia="黑体" w:cs="黑体"/>
          <w:sz w:val="28"/>
          <w:szCs w:val="28"/>
        </w:rPr>
        <w:t>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内容标准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系统分为</w:t>
      </w:r>
      <w:r>
        <w:rPr>
          <w:rFonts w:hint="eastAsia" w:eastAsia="仿宋" w:asciiTheme="minorAscii" w:hAnsiTheme="minorAscii"/>
          <w:sz w:val="32"/>
          <w:lang w:val="en-US" w:eastAsia="zh-Hans"/>
        </w:rPr>
        <w:t>五大领域的能力检测</w:t>
      </w:r>
      <w:r>
        <w:rPr>
          <w:rFonts w:hint="eastAsia" w:eastAsia="仿宋" w:asciiTheme="minorAscii" w:hAnsiTheme="minorAscii"/>
          <w:sz w:val="32"/>
        </w:rPr>
        <w:t>和</w:t>
      </w:r>
      <w:r>
        <w:rPr>
          <w:rFonts w:hint="eastAsia" w:eastAsia="仿宋" w:asciiTheme="minorAscii" w:hAnsiTheme="minorAscii"/>
          <w:sz w:val="32"/>
          <w:lang w:val="en-US" w:eastAsia="zh-Hans"/>
        </w:rPr>
        <w:t>能力报告大数据对比</w:t>
      </w:r>
      <w:r>
        <w:rPr>
          <w:rFonts w:hint="eastAsia" w:eastAsia="仿宋" w:asciiTheme="minorAscii" w:hAnsiTheme="minorAscii"/>
          <w:sz w:val="32"/>
        </w:rPr>
        <w:t>两部分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1．</w:t>
      </w:r>
      <w:r>
        <w:rPr>
          <w:rFonts w:hint="eastAsia" w:eastAsia="仿宋" w:asciiTheme="minorAscii" w:hAnsiTheme="minorAscii"/>
          <w:sz w:val="32"/>
          <w:lang w:val="en-US" w:eastAsia="zh-Hans"/>
        </w:rPr>
        <w:t>五大领域的能力检测</w:t>
      </w:r>
      <w:r>
        <w:rPr>
          <w:rFonts w:hint="eastAsia" w:eastAsia="仿宋" w:asciiTheme="minorAscii" w:hAnsiTheme="minorAscii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按照被评估者的</w:t>
      </w:r>
      <w:r>
        <w:rPr>
          <w:rFonts w:hint="eastAsia" w:eastAsia="仿宋" w:asciiTheme="minorAscii" w:hAnsiTheme="minorAscii"/>
          <w:sz w:val="32"/>
          <w:lang w:val="en-US" w:eastAsia="zh-Hans"/>
        </w:rPr>
        <w:t>月龄进行测试题目的选择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并在动画的指引下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由测评师结合</w:t>
      </w:r>
      <w:r>
        <w:rPr>
          <w:rFonts w:hint="default" w:eastAsia="仿宋" w:asciiTheme="minorAscii" w:hAnsiTheme="minorAscii"/>
          <w:sz w:val="32"/>
          <w:lang w:eastAsia="zh-Hans"/>
        </w:rPr>
        <w:t>12</w:t>
      </w:r>
      <w:r>
        <w:rPr>
          <w:rFonts w:hint="eastAsia" w:eastAsia="仿宋" w:asciiTheme="minorAscii" w:hAnsiTheme="minorAscii"/>
          <w:sz w:val="32"/>
          <w:lang w:val="en-US" w:eastAsia="zh-Hans"/>
        </w:rPr>
        <w:t>个测评工具箱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进行幼儿五大领域的指标题目测试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采用直接性测评方式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使家长更易察觉幼儿的能力发展情况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并</w:t>
      </w:r>
      <w:r>
        <w:rPr>
          <w:rFonts w:hint="eastAsia" w:eastAsia="仿宋" w:asciiTheme="minorAscii" w:hAnsiTheme="minorAscii"/>
          <w:sz w:val="32"/>
        </w:rPr>
        <w:t>形成个体化的</w:t>
      </w:r>
      <w:r>
        <w:rPr>
          <w:rFonts w:hint="eastAsia" w:eastAsia="仿宋" w:asciiTheme="minorAscii" w:hAnsiTheme="minorAscii"/>
          <w:sz w:val="32"/>
          <w:lang w:val="en-US" w:eastAsia="zh-Hans"/>
        </w:rPr>
        <w:t>身体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情感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社会性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认知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语言发展的</w:t>
      </w:r>
      <w:r>
        <w:rPr>
          <w:rFonts w:hint="eastAsia" w:eastAsia="仿宋" w:asciiTheme="minorAscii" w:hAnsiTheme="minorAscii"/>
          <w:sz w:val="32"/>
        </w:rPr>
        <w:t>曲线进行</w:t>
      </w:r>
      <w:r>
        <w:rPr>
          <w:rFonts w:hint="eastAsia" w:eastAsia="仿宋" w:asciiTheme="minorAscii" w:hAnsiTheme="minorAscii"/>
          <w:sz w:val="32"/>
          <w:lang w:val="en-US" w:eastAsia="zh-Hans"/>
        </w:rPr>
        <w:t>全国相同月龄的幼儿的该项指标的能力值</w:t>
      </w:r>
      <w:r>
        <w:rPr>
          <w:rFonts w:hint="eastAsia" w:eastAsia="仿宋" w:asciiTheme="minorAscii" w:hAnsiTheme="minorAscii"/>
          <w:sz w:val="32"/>
        </w:rPr>
        <w:t>对比，用于显示</w:t>
      </w:r>
      <w:r>
        <w:rPr>
          <w:rFonts w:hint="eastAsia" w:eastAsia="仿宋" w:asciiTheme="minorAscii" w:hAnsiTheme="minorAscii"/>
          <w:sz w:val="32"/>
          <w:lang w:val="en-US" w:eastAsia="zh-Hans"/>
        </w:rPr>
        <w:t>该测评幼儿的发展定位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来引发家长的训练需求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对比其它量表时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有一个显著特征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能反馈出幼儿的适应能力对比值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对该能力和适应能力相结合的发展水平给出指示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（1）</w:t>
      </w:r>
      <w:r>
        <w:rPr>
          <w:rFonts w:hint="eastAsia" w:eastAsia="仿宋" w:asciiTheme="minorAscii" w:hAnsiTheme="minorAscii"/>
          <w:sz w:val="32"/>
        </w:rPr>
        <w:t>系统</w:t>
      </w:r>
      <w:r>
        <w:rPr>
          <w:rFonts w:hint="eastAsia" w:eastAsia="仿宋" w:asciiTheme="minorAscii" w:hAnsiTheme="minorAscii"/>
          <w:sz w:val="32"/>
          <w:lang w:val="en-US" w:eastAsia="zh-Hans"/>
        </w:rPr>
        <w:t>将</w:t>
      </w:r>
      <w:r>
        <w:rPr>
          <w:rFonts w:hint="default" w:eastAsia="仿宋" w:asciiTheme="minorAscii" w:hAnsiTheme="minorAscii"/>
          <w:sz w:val="32"/>
          <w:lang w:eastAsia="zh-Hans"/>
        </w:rPr>
        <w:t>（0～3</w:t>
      </w:r>
      <w:r>
        <w:rPr>
          <w:rFonts w:hint="eastAsia" w:eastAsia="仿宋" w:asciiTheme="minorAscii" w:hAnsiTheme="minorAscii"/>
          <w:sz w:val="32"/>
          <w:lang w:val="en-US" w:eastAsia="zh-Hans"/>
        </w:rPr>
        <w:t>岁</w:t>
      </w:r>
      <w:r>
        <w:rPr>
          <w:rFonts w:hint="default" w:eastAsia="仿宋" w:asciiTheme="minorAscii" w:hAnsiTheme="minorAscii"/>
          <w:sz w:val="32"/>
          <w:lang w:eastAsia="zh-Hans"/>
        </w:rPr>
        <w:t>）</w:t>
      </w:r>
      <w:r>
        <w:rPr>
          <w:rFonts w:hint="eastAsia" w:eastAsia="仿宋" w:asciiTheme="minorAscii" w:hAnsiTheme="minorAscii"/>
          <w:sz w:val="32"/>
          <w:lang w:val="en-US" w:eastAsia="zh-Hans"/>
        </w:rPr>
        <w:t>更细致的</w:t>
      </w:r>
      <w:r>
        <w:rPr>
          <w:rFonts w:hint="default" w:eastAsia="仿宋" w:asciiTheme="minorAscii" w:hAnsiTheme="minorAscii"/>
          <w:sz w:val="32"/>
          <w:lang w:eastAsia="zh-Hans"/>
        </w:rPr>
        <w:t>22</w:t>
      </w:r>
      <w:r>
        <w:rPr>
          <w:rFonts w:hint="eastAsia" w:eastAsia="仿宋" w:asciiTheme="minorAscii" w:hAnsiTheme="minorAscii"/>
          <w:sz w:val="32"/>
          <w:lang w:val="en-US" w:eastAsia="zh-Hans"/>
        </w:rPr>
        <w:t>个阶段来反馈幼儿的可训练能力的发展水平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并给出训练指导意见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  <w:lang w:eastAsia="zh-Hans"/>
        </w:rPr>
      </w:pPr>
      <w:r>
        <w:rPr>
          <w:rFonts w:hint="default" w:eastAsia="仿宋" w:asciiTheme="minorAscii" w:hAnsiTheme="minorAscii"/>
          <w:sz w:val="32"/>
        </w:rPr>
        <w:t>（2）</w:t>
      </w:r>
      <w:r>
        <w:rPr>
          <w:rFonts w:hint="eastAsia" w:eastAsia="仿宋" w:asciiTheme="minorAscii" w:hAnsiTheme="minorAscii"/>
          <w:sz w:val="32"/>
        </w:rPr>
        <w:t>能够按照</w:t>
      </w:r>
      <w:r>
        <w:rPr>
          <w:rFonts w:hint="eastAsia" w:eastAsia="仿宋" w:asciiTheme="minorAscii" w:hAnsiTheme="minorAscii"/>
          <w:sz w:val="32"/>
          <w:lang w:val="en-US" w:eastAsia="zh-Hans"/>
        </w:rPr>
        <w:t>红色</w:t>
      </w:r>
      <w:r>
        <w:rPr>
          <w:rFonts w:hint="default" w:eastAsia="仿宋" w:asciiTheme="minorAscii" w:hAnsiTheme="minorAscii"/>
          <w:sz w:val="32"/>
          <w:lang w:eastAsia="zh-Hans"/>
        </w:rPr>
        <w:t>（</w:t>
      </w:r>
      <w:r>
        <w:rPr>
          <w:rFonts w:hint="eastAsia" w:eastAsia="仿宋" w:asciiTheme="minorAscii" w:hAnsiTheme="minorAscii"/>
          <w:sz w:val="32"/>
          <w:lang w:val="en-US" w:eastAsia="zh-Hans"/>
        </w:rPr>
        <w:t>测评者</w:t>
      </w:r>
      <w:r>
        <w:rPr>
          <w:rFonts w:hint="default" w:eastAsia="仿宋" w:asciiTheme="minorAscii" w:hAnsiTheme="minorAscii"/>
          <w:sz w:val="32"/>
          <w:lang w:eastAsia="zh-Hans"/>
        </w:rPr>
        <w:t>）、</w:t>
      </w:r>
      <w:r>
        <w:rPr>
          <w:rFonts w:hint="eastAsia" w:eastAsia="仿宋" w:asciiTheme="minorAscii" w:hAnsiTheme="minorAscii"/>
          <w:sz w:val="32"/>
          <w:lang w:val="en-US" w:eastAsia="zh-Hans"/>
        </w:rPr>
        <w:t>黑色</w:t>
      </w:r>
      <w:r>
        <w:rPr>
          <w:rFonts w:hint="default" w:eastAsia="仿宋" w:asciiTheme="minorAscii" w:hAnsiTheme="minorAscii"/>
          <w:sz w:val="32"/>
          <w:lang w:eastAsia="zh-Hans"/>
        </w:rPr>
        <w:t>（</w:t>
      </w:r>
      <w:r>
        <w:rPr>
          <w:rFonts w:hint="eastAsia" w:eastAsia="仿宋" w:asciiTheme="minorAscii" w:hAnsiTheme="minorAscii"/>
          <w:sz w:val="32"/>
          <w:lang w:val="en-US" w:eastAsia="zh-Hans"/>
        </w:rPr>
        <w:t>同龄群体</w:t>
      </w:r>
      <w:r>
        <w:rPr>
          <w:rFonts w:hint="default" w:eastAsia="仿宋" w:asciiTheme="minorAscii" w:hAnsiTheme="minorAscii"/>
          <w:sz w:val="32"/>
          <w:lang w:eastAsia="zh-Hans"/>
        </w:rPr>
        <w:t>）</w:t>
      </w:r>
      <w:r>
        <w:rPr>
          <w:rFonts w:hint="eastAsia" w:eastAsia="仿宋" w:asciiTheme="minorAscii" w:hAnsiTheme="minorAscii"/>
          <w:sz w:val="32"/>
          <w:lang w:val="en-US" w:eastAsia="zh-Hans"/>
        </w:rPr>
        <w:t>显著对比的方式给出结果</w:t>
      </w:r>
      <w:r>
        <w:rPr>
          <w:rFonts w:hint="default" w:eastAsia="仿宋" w:asciiTheme="minorAscii" w:hAnsiTheme="minorAscii"/>
          <w:sz w:val="32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2．</w:t>
      </w:r>
      <w:r>
        <w:rPr>
          <w:rFonts w:hint="eastAsia" w:eastAsia="仿宋" w:asciiTheme="minorAscii" w:hAnsiTheme="minorAscii"/>
          <w:sz w:val="32"/>
          <w:lang w:val="en-US" w:eastAsia="zh-Hans"/>
        </w:rPr>
        <w:t>能力报告大数据对比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</w:t>
      </w:r>
      <w:r>
        <w:rPr>
          <w:rFonts w:hint="eastAsia" w:eastAsia="仿宋" w:asciiTheme="minorAscii" w:hAnsiTheme="minorAscii"/>
          <w:sz w:val="32"/>
        </w:rPr>
        <w:t>1</w:t>
      </w:r>
      <w:r>
        <w:rPr>
          <w:rFonts w:hint="default" w:eastAsia="仿宋" w:asciiTheme="minorAscii" w:hAnsiTheme="minorAscii"/>
          <w:sz w:val="32"/>
        </w:rPr>
        <w:t>）</w:t>
      </w:r>
      <w:r>
        <w:rPr>
          <w:rFonts w:hint="eastAsia" w:eastAsia="仿宋" w:asciiTheme="minorAscii" w:hAnsiTheme="minorAscii"/>
          <w:sz w:val="32"/>
        </w:rPr>
        <w:t>系统可以</w:t>
      </w:r>
      <w:r>
        <w:rPr>
          <w:rFonts w:hint="eastAsia" w:eastAsia="仿宋" w:asciiTheme="minorAscii" w:hAnsiTheme="minorAscii"/>
          <w:sz w:val="32"/>
          <w:lang w:val="en-US" w:eastAsia="zh-Hans"/>
        </w:rPr>
        <w:t>在全国大数据下完成该测评幼儿的得分对比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展现给家长孩子各项能力发展的三级定位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</w:t>
      </w:r>
      <w:r>
        <w:rPr>
          <w:rFonts w:hint="eastAsia" w:eastAsia="仿宋" w:asciiTheme="minorAscii" w:hAnsiTheme="minorAscii"/>
          <w:sz w:val="32"/>
        </w:rPr>
        <w:t>2</w:t>
      </w:r>
      <w:r>
        <w:rPr>
          <w:rFonts w:hint="default" w:eastAsia="仿宋" w:asciiTheme="minorAscii" w:hAnsiTheme="minorAscii"/>
          <w:sz w:val="32"/>
        </w:rPr>
        <w:t>）</w:t>
      </w:r>
      <w:r>
        <w:rPr>
          <w:rFonts w:hint="eastAsia" w:eastAsia="仿宋" w:asciiTheme="minorAscii" w:hAnsiTheme="minorAscii"/>
          <w:sz w:val="32"/>
        </w:rPr>
        <w:t>评估报告具备</w:t>
      </w:r>
      <w:r>
        <w:rPr>
          <w:rFonts w:hint="eastAsia" w:eastAsia="仿宋" w:asciiTheme="minorAscii" w:hAnsiTheme="minorAscii"/>
          <w:sz w:val="32"/>
          <w:lang w:val="en-US" w:eastAsia="zh-Hans"/>
        </w:rPr>
        <w:t>互联网发送的功能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</w:t>
      </w:r>
      <w:r>
        <w:rPr>
          <w:rFonts w:hint="eastAsia" w:eastAsia="仿宋" w:asciiTheme="minorAscii" w:hAnsiTheme="minorAscii"/>
          <w:sz w:val="32"/>
        </w:rPr>
        <w:t>3</w:t>
      </w:r>
      <w:r>
        <w:rPr>
          <w:rFonts w:hint="default" w:eastAsia="仿宋" w:asciiTheme="minorAscii" w:hAnsiTheme="minorAscii"/>
          <w:sz w:val="32"/>
        </w:rPr>
        <w:t>）</w:t>
      </w:r>
      <w:r>
        <w:rPr>
          <w:rFonts w:hint="eastAsia" w:eastAsia="仿宋" w:asciiTheme="minorAscii" w:hAnsiTheme="minorAscii"/>
          <w:sz w:val="32"/>
        </w:rPr>
        <w:t>系统具备</w:t>
      </w:r>
      <w:r>
        <w:rPr>
          <w:rFonts w:hint="eastAsia" w:eastAsia="仿宋" w:asciiTheme="minorAscii" w:hAnsiTheme="minorAscii"/>
          <w:sz w:val="32"/>
          <w:lang w:val="en-US" w:eastAsia="zh-Hans"/>
        </w:rPr>
        <w:t>给予训练指导方案的功能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能够完成该幼儿封闭式解决问题的能力</w:t>
      </w:r>
      <w:r>
        <w:rPr>
          <w:rFonts w:hint="default" w:eastAsia="仿宋" w:asciiTheme="minorAscii" w:hAnsiTheme="minorAscii"/>
          <w:sz w:val="32"/>
          <w:lang w:eastAsia="zh-Hans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即评估</w:t>
      </w:r>
      <w:r>
        <w:rPr>
          <w:rFonts w:hint="default" w:eastAsia="仿宋" w:asciiTheme="minorAscii" w:hAnsiTheme="minorAscii"/>
          <w:sz w:val="32"/>
          <w:lang w:eastAsia="zh-Hans"/>
        </w:rPr>
        <w:t>、</w:t>
      </w:r>
      <w:r>
        <w:rPr>
          <w:rFonts w:hint="eastAsia" w:eastAsia="仿宋" w:asciiTheme="minorAscii" w:hAnsiTheme="minorAscii"/>
          <w:sz w:val="32"/>
          <w:lang w:val="en-US" w:eastAsia="zh-Hans"/>
        </w:rPr>
        <w:t>训练一体化的方案解决能力</w:t>
      </w:r>
      <w:r>
        <w:rPr>
          <w:rFonts w:hint="eastAsia" w:eastAsia="仿宋" w:asciiTheme="minorAscii" w:hAnsiTheme="minorAscii"/>
          <w:sz w:val="32"/>
        </w:rPr>
        <w:t>。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四、系统性能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（一）稳定性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系统上线前</w:t>
      </w:r>
      <w:r>
        <w:rPr>
          <w:rFonts w:hint="eastAsia" w:eastAsia="仿宋" w:asciiTheme="minorAscii" w:hAnsiTheme="minorAscii"/>
          <w:sz w:val="32"/>
          <w:lang w:eastAsia="zh-CN"/>
        </w:rPr>
        <w:t>通</w:t>
      </w:r>
      <w:r>
        <w:rPr>
          <w:rFonts w:hint="eastAsia" w:eastAsia="仿宋" w:asciiTheme="minorAscii" w:hAnsiTheme="minorAscii"/>
          <w:sz w:val="32"/>
        </w:rPr>
        <w:t>过功能测试、性能测试、压力测试、负载测试兼容性测试等检测环节，保证现系统能够长时间稳定运行。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（二）安全性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系统内所有的数据传输都经过加密处理，且符合《中华人民共和国数据安全法》的相关准则。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（三）易用性和友好性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系统采用</w:t>
      </w:r>
      <w:r>
        <w:rPr>
          <w:rFonts w:hint="eastAsia" w:eastAsia="仿宋" w:asciiTheme="minorAscii" w:hAnsiTheme="minorAscii"/>
          <w:sz w:val="32"/>
          <w:lang w:val="en-US" w:eastAsia="zh-Hans"/>
        </w:rPr>
        <w:t>动画指引形式</w:t>
      </w:r>
      <w:r>
        <w:rPr>
          <w:rFonts w:hint="eastAsia" w:eastAsia="仿宋" w:asciiTheme="minorAscii" w:hAnsiTheme="minorAscii"/>
          <w:sz w:val="32"/>
        </w:rPr>
        <w:t>，</w:t>
      </w:r>
      <w:r>
        <w:rPr>
          <w:rFonts w:hint="eastAsia" w:eastAsia="仿宋" w:asciiTheme="minorAscii" w:hAnsiTheme="minorAscii"/>
          <w:sz w:val="32"/>
          <w:lang w:val="en-US" w:eastAsia="zh-Hans"/>
        </w:rPr>
        <w:t>直观理解</w:t>
      </w:r>
      <w:r>
        <w:rPr>
          <w:rFonts w:hint="eastAsia" w:eastAsia="仿宋" w:asciiTheme="minorAscii" w:hAnsiTheme="minorAscii"/>
          <w:sz w:val="32"/>
        </w:rPr>
        <w:t>，操作便捷。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五、系统设计及数据安全规范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（一）开发规范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GB8566-88《计算机软件开发规范》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</w:rPr>
        <w:t>GB8567-88《计算机软件产品开发文件编制指</w:t>
      </w:r>
      <w:r>
        <w:rPr>
          <w:rFonts w:hint="eastAsia" w:eastAsia="仿宋" w:asciiTheme="minorAscii" w:hAnsiTheme="minorAscii"/>
          <w:sz w:val="32"/>
          <w:lang w:val="en-US" w:eastAsia="zh-CN"/>
        </w:rPr>
        <w:t>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GB9386-88《计算机软件测试文件编制规范》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（二）数据安全规范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 xml:space="preserve"> GB /T35273《信息安全技术个人信息安全规范》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</w:rPr>
        <w:t>GB /T22239《网络安全等级保护基本要求》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" w:asciiTheme="minorAscii" w:hAnsiTheme="minorAscii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GJmMWEyNDEwZGJiMzY5OWZiOWE2OGUzMTQxMDkifQ=="/>
  </w:docVars>
  <w:rsids>
    <w:rsidRoot w:val="5BC15F3D"/>
    <w:rsid w:val="2F1A353B"/>
    <w:rsid w:val="3E27551B"/>
    <w:rsid w:val="5BC15F3D"/>
    <w:rsid w:val="643F45FE"/>
    <w:rsid w:val="676C1E7F"/>
    <w:rsid w:val="7EF9A961"/>
    <w:rsid w:val="F7FDA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1002</Characters>
  <Lines>0</Lines>
  <Paragraphs>0</Paragraphs>
  <TotalTime>11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2022-12-19T23:17:00Z</dcterms:created>
  <dc:creator>“扬羊”得意</dc:creator>
  <cp:lastModifiedBy>Administrator</cp:lastModifiedBy>
  <dcterms:modified xsi:type="dcterms:W3CDTF">2023-06-19T09:42:04Z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0606D72E89CD167237EA8B64F7630C0A</vt:lpwstr>
  </property>
</Properties>
</file>