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69" w:rsidRDefault="00EE4069" w:rsidP="00EE4069">
      <w:bookmarkStart w:id="0" w:name="_GoBack"/>
      <w:bookmarkEnd w:id="0"/>
    </w:p>
    <w:p w:rsidR="00EE4069" w:rsidRDefault="00EE4069" w:rsidP="00EE4069">
      <w:pPr>
        <w:widowControl/>
        <w:rPr>
          <w:rFonts w:ascii="宋体" w:eastAsia="宋体" w:hAnsi="宋体" w:cs="宋体"/>
          <w:kern w:val="0"/>
          <w:sz w:val="24"/>
          <w:szCs w:val="24"/>
        </w:rPr>
      </w:pPr>
      <w:r>
        <w:rPr>
          <w:rFonts w:ascii="宋体" w:eastAsia="宋体" w:hAnsi="宋体" w:cs="宋体" w:hint="eastAsia"/>
          <w:b/>
          <w:bCs/>
          <w:kern w:val="0"/>
          <w:sz w:val="26"/>
          <w:szCs w:val="26"/>
        </w:rPr>
        <w:t>附件：</w:t>
      </w:r>
    </w:p>
    <w:p w:rsidR="00EE4069" w:rsidRDefault="00EE4069" w:rsidP="00EE4069">
      <w:pPr>
        <w:widowControl/>
        <w:jc w:val="center"/>
        <w:rPr>
          <w:rFonts w:ascii="宋体" w:eastAsia="宋体" w:hAnsi="宋体" w:cs="宋体"/>
          <w:kern w:val="0"/>
          <w:sz w:val="24"/>
          <w:szCs w:val="24"/>
        </w:rPr>
      </w:pPr>
      <w:r>
        <w:rPr>
          <w:rFonts w:ascii="宋体" w:eastAsia="宋体" w:hAnsi="宋体" w:cs="宋体" w:hint="eastAsia"/>
          <w:b/>
          <w:bCs/>
          <w:color w:val="222222"/>
          <w:kern w:val="0"/>
          <w:sz w:val="26"/>
          <w:szCs w:val="26"/>
        </w:rPr>
        <w:t>考生防疫须知</w:t>
      </w:r>
    </w:p>
    <w:p w:rsidR="00EE4069" w:rsidRDefault="00EE4069" w:rsidP="00EE4069">
      <w:pPr>
        <w:widowControl/>
        <w:rPr>
          <w:rFonts w:ascii="宋体" w:eastAsia="宋体" w:hAnsi="宋体" w:cs="宋体"/>
          <w:kern w:val="0"/>
          <w:sz w:val="24"/>
          <w:szCs w:val="24"/>
        </w:rPr>
      </w:pPr>
      <w:r>
        <w:rPr>
          <w:rFonts w:ascii="宋体" w:eastAsia="宋体" w:hAnsi="宋体" w:cs="宋体" w:hint="eastAsia"/>
          <w:color w:val="222222"/>
          <w:kern w:val="0"/>
          <w:sz w:val="24"/>
          <w:szCs w:val="24"/>
        </w:rPr>
        <w:t>各位考生：</w:t>
      </w:r>
    </w:p>
    <w:p w:rsidR="00EE4069" w:rsidRDefault="00EE4069" w:rsidP="00EE4069">
      <w:pPr>
        <w:widowControl/>
        <w:ind w:firstLine="555"/>
        <w:rPr>
          <w:rFonts w:ascii="宋体" w:eastAsia="宋体" w:hAnsi="宋体" w:cs="宋体"/>
          <w:kern w:val="0"/>
          <w:sz w:val="24"/>
          <w:szCs w:val="24"/>
        </w:rPr>
      </w:pPr>
      <w:r>
        <w:rPr>
          <w:rFonts w:ascii="宋体" w:eastAsia="宋体" w:hAnsi="宋体" w:cs="宋体" w:hint="eastAsia"/>
          <w:color w:val="222222"/>
          <w:kern w:val="0"/>
          <w:sz w:val="24"/>
          <w:szCs w:val="24"/>
        </w:rPr>
        <w:t>为有效防控新型冠状病毒感染肺炎疫情，切实保障广大考生健康，现就落实黔南州中医医院2022年中医住院医师规范化培训招录笔试期间疫情防控工作要求告知如下：</w:t>
      </w:r>
    </w:p>
    <w:p w:rsidR="00EE4069" w:rsidRDefault="00EE4069" w:rsidP="00EE4069">
      <w:pPr>
        <w:widowControl/>
        <w:rPr>
          <w:rFonts w:ascii="宋体" w:eastAsia="宋体" w:hAnsi="宋体" w:cs="宋体"/>
          <w:kern w:val="0"/>
          <w:sz w:val="24"/>
          <w:szCs w:val="24"/>
        </w:rPr>
      </w:pPr>
      <w:r>
        <w:rPr>
          <w:rFonts w:ascii="宋体" w:eastAsia="宋体" w:hAnsi="宋体" w:cs="宋体" w:hint="eastAsia"/>
          <w:color w:val="222222"/>
          <w:kern w:val="0"/>
          <w:sz w:val="24"/>
          <w:szCs w:val="24"/>
        </w:rPr>
        <w:t>一、考生是落实疫情防控工作的主体，承担考试期间疫情防控主体责任、应严格遵守疫情防控的各项要求。</w:t>
      </w:r>
    </w:p>
    <w:p w:rsidR="00EE4069" w:rsidRDefault="00EE4069" w:rsidP="00EE4069">
      <w:pPr>
        <w:widowControl/>
        <w:ind w:firstLine="555"/>
        <w:rPr>
          <w:rFonts w:ascii="宋体" w:eastAsia="宋体" w:hAnsi="宋体" w:cs="宋体"/>
          <w:kern w:val="0"/>
          <w:sz w:val="24"/>
          <w:szCs w:val="24"/>
        </w:rPr>
      </w:pPr>
      <w:r>
        <w:rPr>
          <w:rFonts w:ascii="宋体" w:eastAsia="宋体" w:hAnsi="宋体" w:cs="宋体" w:hint="eastAsia"/>
          <w:color w:val="222222"/>
          <w:kern w:val="0"/>
          <w:sz w:val="24"/>
          <w:szCs w:val="24"/>
        </w:rPr>
        <w:t>（一）对考前14天有境外、高风险地区旅居史的考生，原则上不得参加考试。对未在规定时间内申报，影响个人考试的后果由考生个人承担；对隐瞒接触史和旅居史、病情或拒不执行疫情防控措施，引起不良后果的，将依法追究其法律责任。</w:t>
      </w:r>
    </w:p>
    <w:p w:rsidR="00EE4069" w:rsidRDefault="00EE4069" w:rsidP="00EE4069">
      <w:pPr>
        <w:ind w:firstLineChars="200" w:firstLine="480"/>
        <w:rPr>
          <w:rFonts w:asciiTheme="minorEastAsia" w:hAnsiTheme="minorEastAsia" w:cs="黑体"/>
          <w:sz w:val="24"/>
          <w:szCs w:val="24"/>
        </w:rPr>
      </w:pPr>
      <w:r>
        <w:rPr>
          <w:rFonts w:asciiTheme="minorEastAsia" w:hAnsiTheme="minorEastAsia" w:cs="黑体" w:hint="eastAsia"/>
          <w:sz w:val="24"/>
          <w:szCs w:val="24"/>
        </w:rPr>
        <w:t>（二）对行程码带星号和 14 天内有本土感染者报告地区所在地级市旅居史的返黔考生，必须落实“五天三检”并持有 24 小时内核酸检测阴性证明</w:t>
      </w:r>
      <w:r>
        <w:rPr>
          <w:rFonts w:asciiTheme="minorEastAsia" w:hAnsiTheme="minorEastAsia" w:cs="黑体" w:hint="eastAsia"/>
          <w:color w:val="FF0000"/>
          <w:sz w:val="24"/>
          <w:szCs w:val="24"/>
        </w:rPr>
        <w:t>（纸质版）</w:t>
      </w:r>
      <w:r>
        <w:rPr>
          <w:rFonts w:asciiTheme="minorEastAsia" w:hAnsiTheme="minorEastAsia" w:cs="黑体" w:hint="eastAsia"/>
          <w:sz w:val="24"/>
          <w:szCs w:val="24"/>
        </w:rPr>
        <w:t>。</w:t>
      </w:r>
    </w:p>
    <w:p w:rsidR="00EE4069" w:rsidRDefault="00EE4069" w:rsidP="00EE4069">
      <w:pPr>
        <w:ind w:firstLineChars="200" w:firstLine="480"/>
        <w:rPr>
          <w:rFonts w:asciiTheme="minorEastAsia" w:hAnsiTheme="minorEastAsia" w:cs="黑体"/>
          <w:sz w:val="24"/>
          <w:szCs w:val="24"/>
        </w:rPr>
      </w:pPr>
      <w:r>
        <w:rPr>
          <w:rFonts w:asciiTheme="minorEastAsia" w:hAnsiTheme="minorEastAsia" w:cs="黑体" w:hint="eastAsia"/>
          <w:sz w:val="24"/>
          <w:szCs w:val="24"/>
        </w:rPr>
        <w:t>（三）对 14 天内有省外低风险地区旅居史的返黔考生和未出省考生，必须落实 48小时内核酸检测阴性证明</w:t>
      </w:r>
      <w:r>
        <w:rPr>
          <w:rFonts w:asciiTheme="minorEastAsia" w:hAnsiTheme="minorEastAsia" w:cs="黑体" w:hint="eastAsia"/>
          <w:color w:val="FF0000"/>
          <w:sz w:val="24"/>
          <w:szCs w:val="24"/>
        </w:rPr>
        <w:t>（纸质版）</w:t>
      </w:r>
      <w:r>
        <w:rPr>
          <w:rFonts w:asciiTheme="minorEastAsia" w:hAnsiTheme="minorEastAsia" w:cs="黑体" w:hint="eastAsia"/>
          <w:sz w:val="24"/>
          <w:szCs w:val="24"/>
        </w:rPr>
        <w:t>。</w:t>
      </w:r>
    </w:p>
    <w:p w:rsidR="00EE4069" w:rsidRDefault="00EE4069" w:rsidP="00EE4069">
      <w:pPr>
        <w:ind w:firstLineChars="200" w:firstLine="480"/>
        <w:rPr>
          <w:rFonts w:asciiTheme="minorEastAsia" w:hAnsiTheme="minorEastAsia" w:cs="黑体"/>
          <w:sz w:val="24"/>
          <w:szCs w:val="24"/>
        </w:rPr>
      </w:pPr>
      <w:r>
        <w:rPr>
          <w:rFonts w:asciiTheme="minorEastAsia" w:hAnsiTheme="minorEastAsia" w:cs="黑体" w:hint="eastAsia"/>
          <w:sz w:val="24"/>
          <w:szCs w:val="24"/>
        </w:rPr>
        <w:t>（四）如考生为新冠肺炎确诊病例、无症状感染者、疑似患者、确诊病例密切接触者，已治愈未超过 14 天的病例、不能排除感染可能的发热患者，不得参加考试。</w:t>
      </w:r>
    </w:p>
    <w:p w:rsidR="00EE4069" w:rsidRDefault="00EE4069" w:rsidP="00EE4069">
      <w:pPr>
        <w:ind w:firstLineChars="200" w:firstLine="480"/>
        <w:rPr>
          <w:rFonts w:asciiTheme="minorEastAsia" w:hAnsiTheme="minorEastAsia" w:cs="黑体"/>
          <w:sz w:val="24"/>
          <w:szCs w:val="24"/>
        </w:rPr>
      </w:pPr>
      <w:r>
        <w:rPr>
          <w:rFonts w:asciiTheme="minorEastAsia" w:hAnsiTheme="minorEastAsia" w:cs="黑体" w:hint="eastAsia"/>
          <w:sz w:val="24"/>
          <w:szCs w:val="24"/>
        </w:rPr>
        <w:t>（五）对未按规定进行管控或提交证明，影响个人考试的后果由考生个人承担；对隐瞒接触史和旅居史、病情或拒不执行疫情防控措施，引起不良后果的，将依法追究其法律责任。</w:t>
      </w:r>
    </w:p>
    <w:p w:rsidR="00EE4069" w:rsidRDefault="00EE4069" w:rsidP="00EE4069">
      <w:pPr>
        <w:ind w:firstLineChars="200" w:firstLine="480"/>
        <w:rPr>
          <w:rFonts w:asciiTheme="minorEastAsia" w:hAnsiTheme="minorEastAsia" w:cs="黑体"/>
          <w:sz w:val="24"/>
          <w:szCs w:val="24"/>
        </w:rPr>
      </w:pPr>
      <w:r>
        <w:rPr>
          <w:rFonts w:asciiTheme="minorEastAsia" w:hAnsiTheme="minorEastAsia" w:cs="黑体" w:hint="eastAsia"/>
          <w:sz w:val="24"/>
          <w:szCs w:val="24"/>
        </w:rPr>
        <w:t>（六）原则上所有考生按照“应种参种”的原则需完成新冠病毒疫苗全程接种或加强接种。对未接种疫苗但有接种禁忌的考生，需提供医院开具的疫苗接种禁忌证明。</w:t>
      </w:r>
    </w:p>
    <w:p w:rsidR="00EE4069" w:rsidRDefault="00EE4069" w:rsidP="00EE4069">
      <w:pPr>
        <w:rPr>
          <w:rFonts w:asciiTheme="minorEastAsia" w:hAnsiTheme="minorEastAsia" w:cs="黑体"/>
          <w:sz w:val="24"/>
          <w:szCs w:val="24"/>
        </w:rPr>
      </w:pPr>
      <w:r>
        <w:rPr>
          <w:rFonts w:asciiTheme="minorEastAsia" w:hAnsiTheme="minorEastAsia" w:cs="黑体" w:hint="eastAsia"/>
          <w:sz w:val="24"/>
          <w:szCs w:val="24"/>
        </w:rPr>
        <w:t>二、考生如乘坐出租车或</w:t>
      </w:r>
      <w:proofErr w:type="gramStart"/>
      <w:r>
        <w:rPr>
          <w:rFonts w:asciiTheme="minorEastAsia" w:hAnsiTheme="minorEastAsia" w:cs="黑体" w:hint="eastAsia"/>
          <w:sz w:val="24"/>
          <w:szCs w:val="24"/>
        </w:rPr>
        <w:t>网约车赴考</w:t>
      </w:r>
      <w:proofErr w:type="gramEnd"/>
      <w:r>
        <w:rPr>
          <w:rFonts w:asciiTheme="minorEastAsia" w:hAnsiTheme="minorEastAsia" w:cs="黑体" w:hint="eastAsia"/>
          <w:sz w:val="24"/>
          <w:szCs w:val="24"/>
        </w:rPr>
        <w:t>试地点，提前预约车辆，乘坐时在后排落座并全程佩戴口罩，下车后应及时做好手卫生。考生如乘</w:t>
      </w:r>
      <w:r w:rsidRPr="00145B40">
        <w:rPr>
          <w:rFonts w:asciiTheme="minorEastAsia" w:hAnsiTheme="minorEastAsia" w:cs="黑体" w:hint="eastAsia"/>
          <w:sz w:val="24"/>
          <w:szCs w:val="24"/>
        </w:rPr>
        <w:t>坐公共交通工具赴考试</w:t>
      </w:r>
      <w:r>
        <w:rPr>
          <w:rFonts w:asciiTheme="minorEastAsia" w:hAnsiTheme="minorEastAsia" w:cs="黑体" w:hint="eastAsia"/>
          <w:sz w:val="24"/>
          <w:szCs w:val="24"/>
        </w:rPr>
        <w:t>地点，要全程佩戴口罩，可佩戴一次性手套，并做好手卫</w:t>
      </w:r>
      <w:r w:rsidR="00EA0B4B">
        <w:rPr>
          <w:rFonts w:asciiTheme="minorEastAsia" w:hAnsiTheme="minorEastAsia" w:cs="黑体" w:hint="eastAsia"/>
          <w:sz w:val="24"/>
          <w:szCs w:val="24"/>
        </w:rPr>
        <w:t>生。途中尽量避免用手接触其他物品，与周围乘客尽可能保持安全距离,</w:t>
      </w:r>
      <w:r>
        <w:rPr>
          <w:rFonts w:asciiTheme="minorEastAsia" w:hAnsiTheme="minorEastAsia" w:cs="黑体" w:hint="eastAsia"/>
          <w:sz w:val="24"/>
          <w:szCs w:val="24"/>
        </w:rPr>
        <w:t>下车后做好手卫生。</w:t>
      </w:r>
    </w:p>
    <w:p w:rsidR="00EE4069" w:rsidRDefault="00EE4069" w:rsidP="00EE4069">
      <w:pPr>
        <w:rPr>
          <w:rFonts w:asciiTheme="minorEastAsia" w:hAnsiTheme="minorEastAsia" w:cs="黑体"/>
          <w:sz w:val="24"/>
          <w:szCs w:val="24"/>
        </w:rPr>
      </w:pPr>
      <w:r>
        <w:rPr>
          <w:rFonts w:asciiTheme="minorEastAsia" w:hAnsiTheme="minorEastAsia" w:cs="黑体" w:hint="eastAsia"/>
          <w:sz w:val="24"/>
          <w:szCs w:val="24"/>
        </w:rPr>
        <w:t>三、考生亲朋好友一律不得进入考场，考试当天考场不提供午餐，请自备饮用水，中餐到考场外自行解决。</w:t>
      </w:r>
    </w:p>
    <w:p w:rsidR="00EE4069" w:rsidRPr="00845C3D" w:rsidRDefault="00EE4069" w:rsidP="00EE4069">
      <w:pPr>
        <w:rPr>
          <w:rFonts w:asciiTheme="minorEastAsia" w:hAnsiTheme="minorEastAsia" w:cs="黑体"/>
          <w:sz w:val="24"/>
          <w:szCs w:val="24"/>
        </w:rPr>
      </w:pPr>
      <w:r>
        <w:rPr>
          <w:rFonts w:asciiTheme="minorEastAsia" w:hAnsiTheme="minorEastAsia" w:cs="黑体" w:hint="eastAsia"/>
          <w:sz w:val="24"/>
          <w:szCs w:val="24"/>
        </w:rPr>
        <w:t>四、</w:t>
      </w:r>
      <w:r w:rsidRPr="00845C3D">
        <w:rPr>
          <w:rFonts w:asciiTheme="minorEastAsia" w:hAnsiTheme="minorEastAsia" w:cs="黑体" w:hint="eastAsia"/>
          <w:sz w:val="24"/>
          <w:szCs w:val="24"/>
        </w:rPr>
        <w:t>进入考场前，所有考生必须配合进行体温检测，扫描“贵州健康码”“、通信大数据行程卡”和“场所码”，查验身份证及准考证。行程码带星号和</w:t>
      </w:r>
      <w:r w:rsidRPr="00845C3D">
        <w:rPr>
          <w:rFonts w:asciiTheme="minorEastAsia" w:hAnsiTheme="minorEastAsia" w:cs="黑体"/>
          <w:sz w:val="24"/>
          <w:szCs w:val="24"/>
        </w:rPr>
        <w:t xml:space="preserve"> 14 </w:t>
      </w:r>
      <w:r w:rsidRPr="00845C3D">
        <w:rPr>
          <w:rFonts w:asciiTheme="minorEastAsia" w:hAnsiTheme="minorEastAsia" w:cs="黑体" w:hint="eastAsia"/>
          <w:sz w:val="24"/>
          <w:szCs w:val="24"/>
        </w:rPr>
        <w:t>天内有本土感染者报告地区所在地级市旅居史的返黔考生，必须落实“五天三检”并提供</w:t>
      </w:r>
      <w:r w:rsidRPr="00845C3D">
        <w:rPr>
          <w:rFonts w:asciiTheme="minorEastAsia" w:hAnsiTheme="minorEastAsia" w:cs="黑体"/>
          <w:sz w:val="24"/>
          <w:szCs w:val="24"/>
        </w:rPr>
        <w:t xml:space="preserve"> 24 </w:t>
      </w:r>
      <w:r w:rsidRPr="00845C3D">
        <w:rPr>
          <w:rFonts w:asciiTheme="minorEastAsia" w:hAnsiTheme="minorEastAsia" w:cs="黑体" w:hint="eastAsia"/>
          <w:sz w:val="24"/>
          <w:szCs w:val="24"/>
        </w:rPr>
        <w:t>小时内核酸检测阴性证明（纸质版）；</w:t>
      </w:r>
      <w:r w:rsidRPr="00845C3D">
        <w:rPr>
          <w:rFonts w:asciiTheme="minorEastAsia" w:hAnsiTheme="minorEastAsia" w:cs="黑体"/>
          <w:sz w:val="24"/>
          <w:szCs w:val="24"/>
        </w:rPr>
        <w:t>14天内有省外低风险地区旅居史的返黔考生和未出省考生，必须提供 48小时内核酸检测阴性证明</w:t>
      </w:r>
      <w:r w:rsidRPr="00845C3D">
        <w:rPr>
          <w:rFonts w:asciiTheme="minorEastAsia" w:hAnsiTheme="minorEastAsia" w:cs="黑体" w:hint="eastAsia"/>
          <w:sz w:val="24"/>
          <w:szCs w:val="24"/>
        </w:rPr>
        <w:t>（纸质版）。</w:t>
      </w:r>
    </w:p>
    <w:p w:rsidR="00EE4069" w:rsidRPr="00845C3D" w:rsidRDefault="00EE4069" w:rsidP="00EE4069">
      <w:pPr>
        <w:rPr>
          <w:rFonts w:asciiTheme="minorEastAsia" w:hAnsiTheme="minorEastAsia" w:cs="黑体"/>
          <w:sz w:val="24"/>
          <w:szCs w:val="24"/>
        </w:rPr>
      </w:pPr>
      <w:r w:rsidRPr="00845C3D">
        <w:rPr>
          <w:rFonts w:asciiTheme="minorEastAsia" w:hAnsiTheme="minorEastAsia" w:cs="黑体" w:hint="eastAsia"/>
          <w:sz w:val="24"/>
          <w:szCs w:val="24"/>
        </w:rPr>
        <w:t>五、</w:t>
      </w:r>
      <w:proofErr w:type="gramStart"/>
      <w:r w:rsidRPr="00845C3D">
        <w:rPr>
          <w:rFonts w:asciiTheme="minorEastAsia" w:hAnsiTheme="minorEastAsia" w:cs="黑体" w:hint="eastAsia"/>
          <w:sz w:val="24"/>
          <w:szCs w:val="24"/>
        </w:rPr>
        <w:t>扫码显示</w:t>
      </w:r>
      <w:proofErr w:type="gramEnd"/>
      <w:r w:rsidRPr="00845C3D">
        <w:rPr>
          <w:rFonts w:asciiTheme="minorEastAsia" w:hAnsiTheme="minorEastAsia" w:cs="黑体" w:hint="eastAsia"/>
          <w:sz w:val="24"/>
          <w:szCs w:val="24"/>
        </w:rPr>
        <w:t>异常和体温检测异常的考生，须听从考场工作人员的安排。</w:t>
      </w:r>
    </w:p>
    <w:p w:rsidR="00EE4069" w:rsidRDefault="00EE4069" w:rsidP="00EE4069">
      <w:pPr>
        <w:rPr>
          <w:rFonts w:asciiTheme="minorEastAsia" w:hAnsiTheme="minorEastAsia" w:cs="黑体"/>
          <w:sz w:val="24"/>
          <w:szCs w:val="24"/>
        </w:rPr>
      </w:pPr>
      <w:r>
        <w:rPr>
          <w:rFonts w:asciiTheme="minorEastAsia" w:hAnsiTheme="minorEastAsia" w:cs="黑体" w:hint="eastAsia"/>
          <w:sz w:val="24"/>
          <w:szCs w:val="24"/>
        </w:rPr>
        <w:t>六、在考试期间考生有身体异常情况，如突然发热（体温高于37.3℃）或者出现干咳、乏力、鼻塞、流涕、咽痛、腹泻等症状，须听从考场工作人员的安排。</w:t>
      </w:r>
    </w:p>
    <w:p w:rsidR="00B361AC" w:rsidRPr="004F0350" w:rsidRDefault="00EE4069">
      <w:pPr>
        <w:rPr>
          <w:rFonts w:asciiTheme="minorEastAsia" w:hAnsiTheme="minorEastAsia" w:cs="黑体"/>
          <w:sz w:val="24"/>
          <w:szCs w:val="24"/>
        </w:rPr>
      </w:pPr>
      <w:r>
        <w:rPr>
          <w:rFonts w:asciiTheme="minorEastAsia" w:hAnsiTheme="minorEastAsia" w:cs="黑体" w:hint="eastAsia"/>
          <w:sz w:val="24"/>
          <w:szCs w:val="24"/>
        </w:rPr>
        <w:t>十、考生在整个考试期间须全程佩戴医用外科口罩。</w:t>
      </w:r>
    </w:p>
    <w:sectPr w:rsidR="00B361AC" w:rsidRPr="004F0350" w:rsidSect="004F0350">
      <w:pgSz w:w="11906" w:h="16838"/>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E7B" w:rsidRDefault="00505E7B" w:rsidP="00EE4069">
      <w:r>
        <w:separator/>
      </w:r>
    </w:p>
  </w:endnote>
  <w:endnote w:type="continuationSeparator" w:id="0">
    <w:p w:rsidR="00505E7B" w:rsidRDefault="00505E7B" w:rsidP="00EE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E7B" w:rsidRDefault="00505E7B" w:rsidP="00EE4069">
      <w:r>
        <w:separator/>
      </w:r>
    </w:p>
  </w:footnote>
  <w:footnote w:type="continuationSeparator" w:id="0">
    <w:p w:rsidR="00505E7B" w:rsidRDefault="00505E7B" w:rsidP="00EE4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CC"/>
    <w:rsid w:val="000E2F9A"/>
    <w:rsid w:val="000F71A4"/>
    <w:rsid w:val="00123629"/>
    <w:rsid w:val="00145B40"/>
    <w:rsid w:val="001B4E7D"/>
    <w:rsid w:val="00204F7C"/>
    <w:rsid w:val="004B1BF9"/>
    <w:rsid w:val="004F0350"/>
    <w:rsid w:val="00505E7B"/>
    <w:rsid w:val="005266CC"/>
    <w:rsid w:val="00586FBA"/>
    <w:rsid w:val="00590DF1"/>
    <w:rsid w:val="007970DA"/>
    <w:rsid w:val="00B361AC"/>
    <w:rsid w:val="00B71D86"/>
    <w:rsid w:val="00EA0B4B"/>
    <w:rsid w:val="00EE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0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0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4069"/>
    <w:rPr>
      <w:sz w:val="18"/>
      <w:szCs w:val="18"/>
    </w:rPr>
  </w:style>
  <w:style w:type="paragraph" w:styleId="a4">
    <w:name w:val="footer"/>
    <w:basedOn w:val="a"/>
    <w:link w:val="Char0"/>
    <w:uiPriority w:val="99"/>
    <w:unhideWhenUsed/>
    <w:rsid w:val="00EE4069"/>
    <w:pPr>
      <w:tabs>
        <w:tab w:val="center" w:pos="4153"/>
        <w:tab w:val="right" w:pos="8306"/>
      </w:tabs>
      <w:snapToGrid w:val="0"/>
      <w:jc w:val="left"/>
    </w:pPr>
    <w:rPr>
      <w:sz w:val="18"/>
      <w:szCs w:val="18"/>
    </w:rPr>
  </w:style>
  <w:style w:type="character" w:customStyle="1" w:styleId="Char0">
    <w:name w:val="页脚 Char"/>
    <w:basedOn w:val="a0"/>
    <w:link w:val="a4"/>
    <w:uiPriority w:val="99"/>
    <w:rsid w:val="00EE4069"/>
    <w:rPr>
      <w:sz w:val="18"/>
      <w:szCs w:val="18"/>
    </w:rPr>
  </w:style>
  <w:style w:type="paragraph" w:styleId="a5">
    <w:name w:val="Normal (Web)"/>
    <w:basedOn w:val="a"/>
    <w:uiPriority w:val="99"/>
    <w:semiHidden/>
    <w:unhideWhenUsed/>
    <w:rsid w:val="00EE406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E40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0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0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4069"/>
    <w:rPr>
      <w:sz w:val="18"/>
      <w:szCs w:val="18"/>
    </w:rPr>
  </w:style>
  <w:style w:type="paragraph" w:styleId="a4">
    <w:name w:val="footer"/>
    <w:basedOn w:val="a"/>
    <w:link w:val="Char0"/>
    <w:uiPriority w:val="99"/>
    <w:unhideWhenUsed/>
    <w:rsid w:val="00EE4069"/>
    <w:pPr>
      <w:tabs>
        <w:tab w:val="center" w:pos="4153"/>
        <w:tab w:val="right" w:pos="8306"/>
      </w:tabs>
      <w:snapToGrid w:val="0"/>
      <w:jc w:val="left"/>
    </w:pPr>
    <w:rPr>
      <w:sz w:val="18"/>
      <w:szCs w:val="18"/>
    </w:rPr>
  </w:style>
  <w:style w:type="character" w:customStyle="1" w:styleId="Char0">
    <w:name w:val="页脚 Char"/>
    <w:basedOn w:val="a0"/>
    <w:link w:val="a4"/>
    <w:uiPriority w:val="99"/>
    <w:rsid w:val="00EE4069"/>
    <w:rPr>
      <w:sz w:val="18"/>
      <w:szCs w:val="18"/>
    </w:rPr>
  </w:style>
  <w:style w:type="paragraph" w:styleId="a5">
    <w:name w:val="Normal (Web)"/>
    <w:basedOn w:val="a"/>
    <w:uiPriority w:val="99"/>
    <w:semiHidden/>
    <w:unhideWhenUsed/>
    <w:rsid w:val="00EE406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E4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165</Words>
  <Characters>944</Characters>
  <Application>Microsoft Office Word</Application>
  <DocSecurity>0</DocSecurity>
  <Lines>7</Lines>
  <Paragraphs>2</Paragraphs>
  <ScaleCrop>false</ScaleCrop>
  <Company>黔南州中医医院</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2022-06-30T00:42:00Z</dcterms:created>
  <dcterms:modified xsi:type="dcterms:W3CDTF">2022-07-06T07:05:00Z</dcterms:modified>
</cp:coreProperties>
</file>