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A8" w:rsidRPr="00F56FA8" w:rsidRDefault="00F56FA8" w:rsidP="00F56FA8">
      <w:pPr>
        <w:pBdr>
          <w:bottom w:val="single" w:sz="6" w:space="11" w:color="DDDDDD"/>
        </w:pBdr>
        <w:shd w:val="clear" w:color="auto" w:fill="FFFFFF"/>
        <w:adjustRightInd/>
        <w:snapToGrid/>
        <w:spacing w:before="375" w:after="375"/>
        <w:jc w:val="center"/>
        <w:outlineLvl w:val="2"/>
        <w:rPr>
          <w:rFonts w:ascii="Verdana" w:eastAsia="宋体" w:hAnsi="Verdana" w:cs="宋体"/>
          <w:b/>
          <w:bCs/>
          <w:color w:val="555555"/>
          <w:sz w:val="30"/>
          <w:szCs w:val="30"/>
        </w:rPr>
      </w:pPr>
      <w:r w:rsidRPr="00F56FA8">
        <w:rPr>
          <w:rFonts w:ascii="Verdana" w:eastAsia="宋体" w:hAnsi="Verdana" w:cs="宋体"/>
          <w:b/>
          <w:bCs/>
          <w:color w:val="555555"/>
          <w:sz w:val="30"/>
          <w:szCs w:val="30"/>
        </w:rPr>
        <w:t>黔南州中医医院医科达直线加速器维保服务采购中标（成交）公告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一、项目信息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项目名称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黔南州中医医院医科达直线加速器维保服务采购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项目编号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 JCZB2020101FW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项目序列号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黔南公易采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(2020)0850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号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采购方式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竞争性磋商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二、中标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(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成交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)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信息</w:t>
      </w:r>
    </w:p>
    <w:tbl>
      <w:tblPr>
        <w:tblW w:w="85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1551"/>
        <w:gridCol w:w="2061"/>
        <w:gridCol w:w="2301"/>
        <w:gridCol w:w="2101"/>
      </w:tblGrid>
      <w:tr w:rsidR="00F56FA8" w:rsidRPr="00F56FA8" w:rsidTr="00F56FA8">
        <w:trPr>
          <w:trHeight w:val="802"/>
          <w:tblHeader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中标供应商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中标供应商地址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主要中标内容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>中标金额(元)</w:t>
            </w:r>
          </w:p>
        </w:tc>
      </w:tr>
      <w:tr w:rsidR="00F56FA8" w:rsidRPr="00F56FA8" w:rsidTr="00F56FA8">
        <w:trPr>
          <w:trHeight w:val="1187"/>
          <w:tblCellSpacing w:w="15" w:type="dxa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sz w:val="30"/>
                <w:szCs w:val="30"/>
              </w:rPr>
              <w:t>1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sz w:val="30"/>
                <w:szCs w:val="30"/>
              </w:rPr>
              <w:t>重庆蓝极光商贸有限公司</w:t>
            </w:r>
          </w:p>
        </w:tc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sz w:val="30"/>
                <w:szCs w:val="30"/>
              </w:rPr>
              <w:t>重庆市渝中区中山三路168号9-5</w:t>
            </w:r>
          </w:p>
        </w:tc>
        <w:tc>
          <w:tcPr>
            <w:tcW w:w="1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sz w:val="30"/>
                <w:szCs w:val="30"/>
              </w:rPr>
              <w:t>医科达直线加速器维保服务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6FA8" w:rsidRPr="00F56FA8" w:rsidRDefault="00F56FA8" w:rsidP="00F56FA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F56FA8">
              <w:rPr>
                <w:rFonts w:ascii="宋体" w:eastAsia="宋体" w:hAnsi="宋体" w:cs="宋体"/>
                <w:sz w:val="30"/>
                <w:szCs w:val="30"/>
              </w:rPr>
              <w:t>1491000</w:t>
            </w:r>
          </w:p>
        </w:tc>
      </w:tr>
    </w:tbl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PPP</w:t>
      </w:r>
      <w:r w:rsidRPr="00F56FA8">
        <w:rPr>
          <w:rFonts w:ascii="Verdana" w:eastAsia="宋体" w:hAnsi="Verdana" w:cs="宋体"/>
          <w:color w:val="000000"/>
          <w:sz w:val="30"/>
        </w:rPr>
        <w:t>项目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否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三、公告期限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时间：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2020-11-27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至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 xml:space="preserve"> 2020-11-30 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（自本公告发布之日起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1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个工作日）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四、代理服务收费标准及金额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收费标准</w:t>
      </w:r>
      <w:r w:rsidRPr="00F56FA8">
        <w:rPr>
          <w:rFonts w:ascii="Verdana" w:eastAsia="宋体" w:hAnsi="Verdana" w:cs="宋体"/>
          <w:color w:val="000000"/>
          <w:sz w:val="30"/>
        </w:rPr>
        <w:t>: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按照磋商文件相关条款执行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收费金额</w:t>
      </w:r>
      <w:r w:rsidRPr="00F56FA8">
        <w:rPr>
          <w:rFonts w:ascii="Verdana" w:eastAsia="宋体" w:hAnsi="Verdana" w:cs="宋体"/>
          <w:color w:val="000000"/>
          <w:sz w:val="30"/>
        </w:rPr>
        <w:t>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1.39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万元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五、其他补充事宜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采购日期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2020-11-26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定标日期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2020-11-26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评审时间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2020-11-26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lastRenderedPageBreak/>
        <w:t>评审地点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黔南州公共资源交易中心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(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都匀市原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173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农机校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)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评审委员会成员名单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胥胜江、王荣、李航、郑红、胡志湘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公告媒体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贵州省政府采购网、黔南州公共资源交易中心网站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项目用途、简要技术要求及合同履行日期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详见磋商文件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书面推荐供应商参加采购活动的采购人和评审专家推荐意见（如有）</w:t>
      </w:r>
      <w:r w:rsidRPr="00F56FA8">
        <w:rPr>
          <w:rFonts w:ascii="Verdana" w:eastAsia="宋体" w:hAnsi="Verdana" w:cs="宋体"/>
          <w:color w:val="000000"/>
          <w:sz w:val="30"/>
        </w:rPr>
        <w:t>: 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无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六、凡对本次公告内容提出询问，请按以下方式联系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1</w:t>
      </w:r>
      <w:r w:rsidRPr="00F56FA8">
        <w:rPr>
          <w:rFonts w:ascii="Verdana" w:eastAsia="宋体" w:hAnsi="Verdana" w:cs="宋体"/>
          <w:color w:val="000000"/>
          <w:sz w:val="30"/>
        </w:rPr>
        <w:t>、采购人信息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名</w:t>
      </w:r>
      <w:r w:rsidRPr="00F56FA8">
        <w:rPr>
          <w:rFonts w:ascii="Verdana" w:eastAsia="宋体" w:hAnsi="Verdana" w:cs="宋体"/>
          <w:color w:val="000000"/>
          <w:sz w:val="30"/>
        </w:rPr>
        <w:t>         </w:t>
      </w:r>
      <w:r w:rsidRPr="00F56FA8">
        <w:rPr>
          <w:rFonts w:ascii="Verdana" w:eastAsia="宋体" w:hAnsi="Verdana" w:cs="宋体"/>
          <w:color w:val="000000"/>
          <w:sz w:val="30"/>
        </w:rPr>
        <w:t>称：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黔南州中医医院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项目联系人：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李老师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地</w:t>
      </w:r>
      <w:r w:rsidRPr="00F56FA8">
        <w:rPr>
          <w:rFonts w:ascii="Verdana" w:eastAsia="宋体" w:hAnsi="Verdana" w:cs="宋体"/>
          <w:color w:val="000000"/>
          <w:sz w:val="30"/>
        </w:rPr>
        <w:t>         </w:t>
      </w:r>
      <w:r w:rsidRPr="00F56FA8">
        <w:rPr>
          <w:rFonts w:ascii="Verdana" w:eastAsia="宋体" w:hAnsi="Verdana" w:cs="宋体"/>
          <w:color w:val="000000"/>
          <w:sz w:val="30"/>
        </w:rPr>
        <w:t>址：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贵州省都匀市剑江中路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32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号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联系方式：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0854-8231127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2</w:t>
      </w:r>
      <w:r w:rsidRPr="00F56FA8">
        <w:rPr>
          <w:rFonts w:ascii="Verdana" w:eastAsia="宋体" w:hAnsi="Verdana" w:cs="宋体"/>
          <w:color w:val="000000"/>
          <w:sz w:val="30"/>
        </w:rPr>
        <w:t>、代理机构信息（如有）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代理全称：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贵州建程招标有限公司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名</w:t>
      </w:r>
      <w:r w:rsidRPr="00F56FA8">
        <w:rPr>
          <w:rFonts w:ascii="Verdana" w:eastAsia="宋体" w:hAnsi="Verdana" w:cs="宋体"/>
          <w:color w:val="000000"/>
          <w:sz w:val="30"/>
        </w:rPr>
        <w:t>         </w:t>
      </w:r>
      <w:r w:rsidRPr="00F56FA8">
        <w:rPr>
          <w:rFonts w:ascii="Verdana" w:eastAsia="宋体" w:hAnsi="Verdana" w:cs="宋体"/>
          <w:color w:val="000000"/>
          <w:sz w:val="30"/>
        </w:rPr>
        <w:t>称：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张波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地</w:t>
      </w:r>
      <w:r w:rsidRPr="00F56FA8">
        <w:rPr>
          <w:rFonts w:ascii="Verdana" w:eastAsia="宋体" w:hAnsi="Verdana" w:cs="宋体"/>
          <w:color w:val="000000"/>
          <w:sz w:val="30"/>
        </w:rPr>
        <w:t>         </w:t>
      </w:r>
      <w:r w:rsidRPr="00F56FA8">
        <w:rPr>
          <w:rFonts w:ascii="Verdana" w:eastAsia="宋体" w:hAnsi="Verdana" w:cs="宋体"/>
          <w:color w:val="000000"/>
          <w:sz w:val="30"/>
        </w:rPr>
        <w:t>址：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都匀市迎宾路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25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号文峰苑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1303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室（都匀二小旁）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联系方式：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0854-8283909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3</w:t>
      </w:r>
      <w:r w:rsidRPr="00F56FA8">
        <w:rPr>
          <w:rFonts w:ascii="Verdana" w:eastAsia="宋体" w:hAnsi="Verdana" w:cs="宋体"/>
          <w:color w:val="000000"/>
          <w:sz w:val="30"/>
        </w:rPr>
        <w:t>、项目联系方式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联</w:t>
      </w:r>
      <w:r w:rsidRPr="00F56FA8">
        <w:rPr>
          <w:rFonts w:ascii="Verdana" w:eastAsia="宋体" w:hAnsi="Verdana" w:cs="宋体"/>
          <w:color w:val="000000"/>
          <w:sz w:val="30"/>
        </w:rPr>
        <w:t>  </w:t>
      </w:r>
      <w:r w:rsidRPr="00F56FA8">
        <w:rPr>
          <w:rFonts w:ascii="Verdana" w:eastAsia="宋体" w:hAnsi="Verdana" w:cs="宋体"/>
          <w:color w:val="000000"/>
          <w:sz w:val="30"/>
        </w:rPr>
        <w:t>系</w:t>
      </w:r>
      <w:r w:rsidRPr="00F56FA8">
        <w:rPr>
          <w:rFonts w:ascii="Verdana" w:eastAsia="宋体" w:hAnsi="Verdana" w:cs="宋体"/>
          <w:color w:val="000000"/>
          <w:sz w:val="30"/>
        </w:rPr>
        <w:t>  </w:t>
      </w:r>
      <w:r w:rsidRPr="00F56FA8">
        <w:rPr>
          <w:rFonts w:ascii="Verdana" w:eastAsia="宋体" w:hAnsi="Verdana" w:cs="宋体"/>
          <w:color w:val="000000"/>
          <w:sz w:val="30"/>
        </w:rPr>
        <w:t>人：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李老师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</w:rPr>
        <w:t>电</w:t>
      </w:r>
      <w:r w:rsidRPr="00F56FA8">
        <w:rPr>
          <w:rFonts w:ascii="Verdana" w:eastAsia="宋体" w:hAnsi="Verdana" w:cs="宋体"/>
          <w:color w:val="000000"/>
          <w:sz w:val="30"/>
        </w:rPr>
        <w:t>         </w:t>
      </w:r>
      <w:r w:rsidRPr="00F56FA8">
        <w:rPr>
          <w:rFonts w:ascii="Verdana" w:eastAsia="宋体" w:hAnsi="Verdana" w:cs="宋体"/>
          <w:color w:val="000000"/>
          <w:sz w:val="30"/>
        </w:rPr>
        <w:t>话：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0854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－</w:t>
      </w:r>
      <w:r w:rsidRPr="00F56FA8">
        <w:rPr>
          <w:rFonts w:ascii="Verdana" w:eastAsia="宋体" w:hAnsi="Verdana" w:cs="宋体"/>
          <w:color w:val="000000"/>
          <w:sz w:val="30"/>
          <w:u w:val="single"/>
        </w:rPr>
        <w:t>8231127</w:t>
      </w:r>
    </w:p>
    <w:p w:rsidR="00F56FA8" w:rsidRPr="00F56FA8" w:rsidRDefault="00F56FA8" w:rsidP="00F56FA8">
      <w:pPr>
        <w:shd w:val="clear" w:color="auto" w:fill="FFFFFF"/>
        <w:adjustRightInd/>
        <w:snapToGrid/>
        <w:spacing w:after="0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七、附件（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PDF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格式、除采购文件外还要上传主要中标标的的名称、规格型号、数量、单价、服务要求</w:t>
      </w:r>
      <w:r w:rsidRPr="00F56FA8">
        <w:rPr>
          <w:rFonts w:ascii="Verdana" w:eastAsia="宋体" w:hAnsi="Verdana" w:cs="宋体"/>
          <w:color w:val="000000"/>
          <w:sz w:val="30"/>
          <w:szCs w:val="30"/>
        </w:rPr>
        <w:t>)</w:t>
      </w:r>
    </w:p>
    <w:p w:rsidR="00F56FA8" w:rsidRPr="00F56FA8" w:rsidRDefault="00F56FA8" w:rsidP="00F56FA8">
      <w:pPr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50" w:line="420" w:lineRule="atLeast"/>
        <w:ind w:left="0"/>
        <w:rPr>
          <w:rFonts w:ascii="Verdana" w:eastAsia="宋体" w:hAnsi="Verdana" w:cs="宋体"/>
          <w:color w:val="000000"/>
          <w:sz w:val="30"/>
          <w:szCs w:val="3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5"/>
      </w:tblGrid>
      <w:tr w:rsidR="00F56FA8" w:rsidRPr="00F56FA8" w:rsidTr="00F56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6FA8" w:rsidRPr="00F56FA8" w:rsidRDefault="00F56FA8" w:rsidP="00F56FA8">
            <w:pPr>
              <w:numPr>
                <w:ilvl w:val="1"/>
                <w:numId w:val="2"/>
              </w:numPr>
              <w:adjustRightInd/>
              <w:snapToGrid/>
              <w:spacing w:before="100" w:beforeAutospacing="1" w:after="150" w:line="420" w:lineRule="atLeast"/>
              <w:ind w:hanging="360"/>
              <w:rPr>
                <w:rFonts w:ascii="宋体" w:eastAsia="宋体" w:hAnsi="宋体" w:cs="宋体"/>
                <w:sz w:val="30"/>
                <w:szCs w:val="30"/>
              </w:rPr>
            </w:pPr>
            <w:hyperlink r:id="rId5" w:tgtFrame="_blank" w:history="1">
              <w:r w:rsidRPr="00F56FA8">
                <w:rPr>
                  <w:rFonts w:ascii="宋体" w:eastAsia="宋体" w:hAnsi="宋体" w:cs="宋体"/>
                  <w:color w:val="333333"/>
                  <w:sz w:val="30"/>
                </w:rPr>
                <w:t>加速器维保竞争性磋商文件11_12.pdf</w:t>
              </w:r>
            </w:hyperlink>
          </w:p>
          <w:p w:rsidR="00F56FA8" w:rsidRPr="00F56FA8" w:rsidRDefault="00F56FA8" w:rsidP="00F56FA8">
            <w:pPr>
              <w:numPr>
                <w:ilvl w:val="1"/>
                <w:numId w:val="2"/>
              </w:numPr>
              <w:adjustRightInd/>
              <w:snapToGrid/>
              <w:spacing w:before="100" w:beforeAutospacing="1" w:after="150" w:line="420" w:lineRule="atLeast"/>
              <w:ind w:hanging="360"/>
              <w:rPr>
                <w:rFonts w:ascii="宋体" w:eastAsia="宋体" w:hAnsi="宋体" w:cs="宋体"/>
                <w:sz w:val="30"/>
                <w:szCs w:val="30"/>
              </w:rPr>
            </w:pPr>
            <w:hyperlink r:id="rId6" w:tgtFrame="_blank" w:history="1">
              <w:r w:rsidRPr="00F56FA8">
                <w:rPr>
                  <w:rFonts w:ascii="宋体" w:eastAsia="宋体" w:hAnsi="宋体" w:cs="宋体"/>
                  <w:color w:val="333333"/>
                  <w:sz w:val="30"/>
                </w:rPr>
                <w:t>中医院维保评1.JPEG</w:t>
              </w:r>
            </w:hyperlink>
          </w:p>
          <w:p w:rsidR="00F56FA8" w:rsidRPr="00F56FA8" w:rsidRDefault="00F56FA8" w:rsidP="00F56FA8">
            <w:pPr>
              <w:numPr>
                <w:ilvl w:val="1"/>
                <w:numId w:val="2"/>
              </w:numPr>
              <w:adjustRightInd/>
              <w:snapToGrid/>
              <w:spacing w:before="100" w:beforeAutospacing="1" w:after="150" w:line="420" w:lineRule="atLeast"/>
              <w:ind w:hanging="360"/>
              <w:rPr>
                <w:rFonts w:ascii="宋体" w:eastAsia="宋体" w:hAnsi="宋体" w:cs="宋体"/>
                <w:sz w:val="30"/>
                <w:szCs w:val="30"/>
              </w:rPr>
            </w:pPr>
            <w:hyperlink r:id="rId7" w:tgtFrame="_blank" w:history="1">
              <w:r w:rsidRPr="00F56FA8">
                <w:rPr>
                  <w:rFonts w:ascii="宋体" w:eastAsia="宋体" w:hAnsi="宋体" w:cs="宋体"/>
                  <w:color w:val="333333"/>
                  <w:sz w:val="30"/>
                </w:rPr>
                <w:t>中医院维保评2.JPEG</w:t>
              </w:r>
            </w:hyperlink>
          </w:p>
        </w:tc>
      </w:tr>
    </w:tbl>
    <w:p w:rsidR="00F56FA8" w:rsidRPr="00F56FA8" w:rsidRDefault="00F56FA8" w:rsidP="00F56FA8">
      <w:pPr>
        <w:shd w:val="clear" w:color="auto" w:fill="FFFFFF"/>
        <w:adjustRightInd/>
        <w:snapToGrid/>
        <w:spacing w:after="0"/>
        <w:jc w:val="right"/>
        <w:rPr>
          <w:rFonts w:ascii="Verdana" w:eastAsia="宋体" w:hAnsi="Verdana" w:cs="宋体"/>
          <w:color w:val="000000"/>
          <w:sz w:val="30"/>
          <w:szCs w:val="30"/>
        </w:rPr>
      </w:pPr>
      <w:r w:rsidRPr="00F56FA8">
        <w:rPr>
          <w:rFonts w:ascii="Verdana" w:eastAsia="宋体" w:hAnsi="Verdana" w:cs="宋体"/>
          <w:color w:val="000000"/>
          <w:sz w:val="30"/>
          <w:szCs w:val="30"/>
        </w:rPr>
        <w:t>贵州建程招标有限公司</w:t>
      </w:r>
    </w:p>
    <w:p w:rsidR="004358AB" w:rsidRDefault="00F56FA8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25033"/>
            <wp:effectExtent l="19050" t="0" r="2540" b="0"/>
            <wp:docPr id="1" name="图片 1" descr="WECHAT_EMPTY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_EMPTY_TIT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FA8" w:rsidRDefault="00F56FA8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25033"/>
            <wp:effectExtent l="19050" t="0" r="2540" b="0"/>
            <wp:docPr id="4" name="图片 4" descr="-7559941949520993055.jpg (2409×34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7559941949520993055.jpg (2409×3437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F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43F3B"/>
    <w:multiLevelType w:val="multilevel"/>
    <w:tmpl w:val="D82A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0E3F"/>
    <w:rsid w:val="008B7726"/>
    <w:rsid w:val="00D31D50"/>
    <w:rsid w:val="00F5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F56FA8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56FA8"/>
    <w:rPr>
      <w:rFonts w:ascii="宋体" w:eastAsia="宋体" w:hAnsi="宋体" w:cs="宋体"/>
      <w:b/>
      <w:bCs/>
      <w:sz w:val="27"/>
      <w:szCs w:val="27"/>
    </w:rPr>
  </w:style>
  <w:style w:type="paragraph" w:customStyle="1" w:styleId="p">
    <w:name w:val="p"/>
    <w:basedOn w:val="a"/>
    <w:rsid w:val="00F56F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ll-span">
    <w:name w:val="ll-span"/>
    <w:basedOn w:val="a0"/>
    <w:rsid w:val="00F56FA8"/>
  </w:style>
  <w:style w:type="character" w:customStyle="1" w:styleId="divcss5">
    <w:name w:val="divcss5"/>
    <w:basedOn w:val="a0"/>
    <w:rsid w:val="00F56FA8"/>
  </w:style>
  <w:style w:type="character" w:customStyle="1" w:styleId="apple-converted-space">
    <w:name w:val="apple-converted-space"/>
    <w:basedOn w:val="a0"/>
    <w:rsid w:val="00F56FA8"/>
  </w:style>
  <w:style w:type="character" w:styleId="a3">
    <w:name w:val="Hyperlink"/>
    <w:basedOn w:val="a0"/>
    <w:uiPriority w:val="99"/>
    <w:semiHidden/>
    <w:unhideWhenUsed/>
    <w:rsid w:val="00F56FA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F56FA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6F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42.123.116.183:8082/attachment/202011/2963969997885724/20201126042535/-755994194952099305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2.123.116.183:8082/attachment/202011/2963969997885724/20201126042512/7447713708685050380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42.123.116.183:8082/attachment/202011/2963969997885724/20201126031440/-201565532232204511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2020-11-28T00:29:00Z</dcterms:modified>
</cp:coreProperties>
</file>